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شبابي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مشاركات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مبتكرة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وأكثر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عشرين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يتضمنها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ثمانية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وعروض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الأفلام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والأداء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تتويج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لجهود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المواهب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السنوي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لتمكين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ورعاية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المواهب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وحثهم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والتفاعل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وتبادل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الأقران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ثمانية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موهوبين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ومبدعين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أنحاء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مئات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المتقدمين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للدورة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تستكشف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الدورة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smol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رحلة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والبحث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بلوغ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الرشد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يمتد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عشرين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ويتضمنها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ثماني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ناشئين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معروضة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مقتنيات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ومجموعات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لهواة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اقتناء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مثير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والمحادثات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والأداءات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والأفلام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مدار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أسابيع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بدعم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سيمدد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الزيارة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للترحيب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بالزائرين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الفئات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مغلق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| 26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أبريل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2022 -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أعلنت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فن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الدفعة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مركز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ردهة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السلالم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والخزائن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والمصاعد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والمزيد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تتويج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لحصاد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2021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2022،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حضرت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الدفعة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ندوات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شهرية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موضوعات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شملت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العناية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وصنع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مجتمع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قوي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مشاريع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النصح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والإرشاد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وتبادل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الأقران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n0ptfcunwhc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pk4q95igosiv" w:id="2"/>
      <w:bookmarkEnd w:id="2"/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2022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بعنوان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إشراف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وتنظيم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ثمانية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مبدعين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إماراتيين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موهوبين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وتتميز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مستمدة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مقتنيات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إندجافي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باربي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ثمانية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إبداع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محليين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ناشئين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رسومات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ثنائية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وثلاثية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الأبعاد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وتركيبات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بصرية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صوتية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ورسومات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التدخلات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خريطة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تخيلها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لإمارة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ومنضدة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زينة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مقاطع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الطفولة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ورسم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غامر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الغرفة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ولوحات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يرافقها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صوتية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ngznj4hjqiv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t1imfd2ho28p" w:id="4"/>
      <w:bookmarkEnd w:id="4"/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مقتنيات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مميزة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مها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ملو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فيصل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بغريش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الركائز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أبحاث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“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مدار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مقتنيات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إندجافي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باربي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اختيرت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لمساهمتها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إلهام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لاستكشاف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بداخلنا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tcbrd8azzi4h" w:id="5"/>
      <w:bookmarkEnd w:id="5"/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وكما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المعتاد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التعدد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الثقافي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الدورة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تتميز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وقيمين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والفلبين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وباكستان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وفلسطين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والهند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وإيران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والمملكة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والشيشان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وتغطي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نطاق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عريض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الثقافات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واللغات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التاغالوغية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والشيشانية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والروسية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والهندية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والماليالامية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والأردية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91gdj87wmsv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h3mx2kqyqyey" w:id="7"/>
      <w:bookmarkEnd w:id="7"/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2021/2022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ألكسيس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جافيرو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شيشاني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فوزي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لبنى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أنصاري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رهيد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علاف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المهيري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شامه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نير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وسري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بقيادة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ورعاية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المستقل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وخريج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دورته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2020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راي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بالتنظيم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تعليمي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ورعاية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القيادة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والمشاركة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وتبادل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والمهارات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الأقران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yqfw4hfzrk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eb9d8wx7r07z" w:id="9"/>
      <w:bookmarkEnd w:id="9"/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يتحدث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دورته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2021/2022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موضوعهم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ختار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معلقين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يتناول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التحولات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الاستطلاع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وفترة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بلوغ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الرشد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ويستحضر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الفرص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الخالية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الهموم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والمغامرات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شعور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انعدام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والضعف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الناحية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المجازية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والأسلوبية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للخروج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الحدود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والربط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الأحلام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والواقع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مواجهة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القواعد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والطقوس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المقيدة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."</w:t>
      </w:r>
    </w:p>
    <w:p w:rsidR="00000000" w:rsidDel="00000000" w:rsidP="00000000" w:rsidRDefault="00000000" w:rsidRPr="00000000" w14:paraId="00000013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ub9rd5t2tbp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wq3c66lfos7" w:id="11"/>
      <w:bookmarkEnd w:id="11"/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وأضاف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راي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القيم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لبرنامج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 2021/22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سيضج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بطاقة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الاستطلاع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 18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يعكس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مجتمع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إقليمي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مستعد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التنسيق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الإبداعي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المنعش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المجالات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يغذي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كتتويج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واحتفال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ودعوة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لتقبل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#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شعور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صغير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."</w:t>
      </w:r>
    </w:p>
    <w:p w:rsidR="00000000" w:rsidDel="00000000" w:rsidP="00000000" w:rsidRDefault="00000000" w:rsidRPr="00000000" w14:paraId="0000001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Calibri" w:cs="Calibri" w:eastAsia="Calibri" w:hAnsi="Calibri"/>
          <w:b w:val="1"/>
          <w:color w:val="0e101a"/>
          <w:u w:val="single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مبدعين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واعدين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وإقليمي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لتطوير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وتصميم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تتماشى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موضوع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ويشمل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المكثف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للمجتمع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ويدور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فترة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جلسات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وصناعة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وورشة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لتخيل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أحلام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عدسات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تجارب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مهاجري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كييرلا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أفلام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يتجاوب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عدسات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نسوية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وجولة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الأقدام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وجلسات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رسم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حضري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وعروض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مسرحية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تشاركية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وغير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Calibri" w:cs="Calibri" w:eastAsia="Calibri" w:hAnsi="Calibri"/>
          <w:b w:val="1"/>
          <w:color w:val="0e101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Calibri" w:cs="Calibri" w:eastAsia="Calibri" w:hAnsi="Calibri"/>
          <w:b w:val="1"/>
          <w:color w:val="0e101a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u w:val="singl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1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u w:val="singl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18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الافتتاحي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نرحب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بالجميع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وافتتاح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ساوند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أكتفيشن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خالد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اسجيرا</w:t>
      </w:r>
    </w:p>
    <w:p w:rsidR="00000000" w:rsidDel="00000000" w:rsidP="00000000" w:rsidRDefault="00000000" w:rsidRPr="00000000" w14:paraId="0000001A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20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25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ورشة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زين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ينغ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جماعة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ان</w:t>
      </w:r>
    </w:p>
    <w:p w:rsidR="00000000" w:rsidDel="00000000" w:rsidP="00000000" w:rsidRDefault="00000000" w:rsidRPr="00000000" w14:paraId="0000001B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21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ورشة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صناعة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مجلات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ونشرات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بديلة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بيوت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الأحلام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بجانب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آخر</w:t>
      </w:r>
    </w:p>
    <w:p w:rsidR="00000000" w:rsidDel="00000000" w:rsidP="00000000" w:rsidRDefault="00000000" w:rsidRPr="00000000" w14:paraId="0000001C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جولة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سماء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العبور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زيشان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أشرف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وشامه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نير</w:t>
      </w:r>
    </w:p>
    <w:p w:rsidR="00000000" w:rsidDel="00000000" w:rsidP="00000000" w:rsidRDefault="00000000" w:rsidRPr="00000000" w14:paraId="0000001D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سوق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للأعمال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الحرفية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بقيادة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ادعموا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فوزي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علي</w:t>
      </w:r>
    </w:p>
    <w:p w:rsidR="00000000" w:rsidDel="00000000" w:rsidP="00000000" w:rsidRDefault="00000000" w:rsidRPr="00000000" w14:paraId="0000001E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27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مرئي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وورشة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أفلام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رسوم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متحركة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وتمارين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شيشاني</w:t>
      </w:r>
    </w:p>
    <w:p w:rsidR="00000000" w:rsidDel="00000000" w:rsidP="00000000" w:rsidRDefault="00000000" w:rsidRPr="00000000" w14:paraId="0000001F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ورشة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تكوينية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استكشاف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الاستقلاب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الحضري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مانوبريام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ولبنى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أنصاري</w:t>
      </w:r>
    </w:p>
    <w:p w:rsidR="00000000" w:rsidDel="00000000" w:rsidP="00000000" w:rsidRDefault="00000000" w:rsidRPr="00000000" w14:paraId="00000020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29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جلسة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حوارية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جلسة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حوارية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بإدارة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2021-2022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راي</w:t>
      </w:r>
    </w:p>
    <w:p w:rsidR="00000000" w:rsidDel="00000000" w:rsidP="00000000" w:rsidRDefault="00000000" w:rsidRPr="00000000" w14:paraId="00000021">
      <w:pPr>
        <w:bidi w:val="1"/>
        <w:spacing w:before="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29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مسرحية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أمر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رائع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Junction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بطولة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جوتام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جوينكا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جولة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):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باب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العقل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الخيال</w:t>
      </w:r>
      <w:r w:rsidDel="00000000" w:rsidR="00000000" w:rsidRPr="00000000">
        <w:rPr>
          <w:rFonts w:ascii="Calibri" w:cs="Calibri" w:eastAsia="Calibri" w:hAnsi="Calibri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للأطفال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والعائلة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المهيري</w:t>
      </w:r>
    </w:p>
    <w:p w:rsidR="00000000" w:rsidDel="00000000" w:rsidP="00000000" w:rsidRDefault="00000000" w:rsidRPr="00000000" w14:paraId="00000022">
      <w:pPr>
        <w:bidi w:val="1"/>
        <w:spacing w:before="24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Calibri" w:cs="Calibri" w:eastAsia="Calibri" w:hAnsi="Calibri"/>
          <w:color w:val="0e101a"/>
          <w:u w:val="single"/>
        </w:rPr>
      </w:pP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ستتوفر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المزيد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وتفاصيل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قريب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هذا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الرابط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الفعاليات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مجانية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ومتاحة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للجمهور</w:t>
      </w:r>
      <w:r w:rsidDel="00000000" w:rsidR="00000000" w:rsidRPr="00000000">
        <w:rPr>
          <w:rFonts w:ascii="Calibri" w:cs="Calibri" w:eastAsia="Calibri" w:hAnsi="Calibri"/>
          <w:color w:val="0e101a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Calibri" w:cs="Calibri" w:eastAsia="Calibri" w:hAnsi="Calibri"/>
          <w:color w:val="0e101a"/>
        </w:rPr>
      </w:pPr>
      <w:bookmarkStart w:colFirst="0" w:colLast="0" w:name="_heading=h.30j0zll" w:id="12"/>
      <w:bookmarkEnd w:id="12"/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ملاحظات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للسيدات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والسادة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المحررين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تركيز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الموضوع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الجنوب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بلغات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الإنجليزية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والتفاعل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والانخراط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تدريجي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الممارسات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الدفعة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المكونة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المبدعين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أعمارهم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يشجعون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#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شعار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#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شعور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صغير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مبادرة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بدأت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ومتحف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مصممة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لرعاية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وتشجيع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المبدعين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تتراوح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أعمارهم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25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وتمكين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تبادل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الأفكار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الأقران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والمناقشات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مشاريع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تبدأ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بمبادرة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ذاتية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وتستغل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علاقات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وفرصها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الدفعة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التخصصات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وباحثين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ورواد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مقيمين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والمعروفة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باسم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لقيادة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تكاليف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ومناقشات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مجتمعية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وغيرها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تجاوب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ومشاريع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والمناقشات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والتصميم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وتنفيذ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الفعاليات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يجرب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المقام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ممارسات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تنظيمية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قيمين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وموجهين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التركيز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مجالات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رئيسية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1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الإبداع</w:t>
      </w:r>
    </w:p>
    <w:p w:rsidR="00000000" w:rsidDel="00000000" w:rsidP="00000000" w:rsidRDefault="00000000" w:rsidRPr="00000000" w14:paraId="0000002F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</w:p>
    <w:p w:rsidR="00000000" w:rsidDel="00000000" w:rsidP="00000000" w:rsidRDefault="00000000" w:rsidRPr="00000000" w14:paraId="00000030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3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البرمجة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4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التكليف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</w:p>
    <w:p w:rsidR="00000000" w:rsidDel="00000000" w:rsidP="00000000" w:rsidRDefault="00000000" w:rsidRPr="00000000" w14:paraId="00000032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يفتح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أبوابه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للزيارة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فترة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(18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- 5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السبت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الخميس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صباح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</w:p>
    <w:p w:rsidR="00000000" w:rsidDel="00000000" w:rsidP="00000000" w:rsidRDefault="00000000" w:rsidRPr="00000000" w14:paraId="00000036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</w:t>
      </w:r>
    </w:p>
    <w:p w:rsidR="00000000" w:rsidDel="00000000" w:rsidP="00000000" w:rsidRDefault="00000000" w:rsidRPr="00000000" w14:paraId="00000037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مغلق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تعر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 2021-2022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والقي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ِّ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</w:t>
      </w:r>
    </w:p>
    <w:p w:rsidR="00000000" w:rsidDel="00000000" w:rsidP="00000000" w:rsidRDefault="00000000" w:rsidRPr="00000000" w14:paraId="0000003A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أليكسس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جافيرو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فلبينية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مقيمة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تتميز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باهتمامها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بالكتابة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تظهر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ممارستها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حاصلة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بكالوريوس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الشارقة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وعرضت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مرايا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ومتحف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الشارقة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وغيرهما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أسست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ثلاثة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أصدقائها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التميمي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وضحى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ونافا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ريزفي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تأسيس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جماعة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بهدف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صنع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خبرات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تعليمية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إبداعية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حياتهم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شيشاني</w:t>
      </w:r>
    </w:p>
    <w:p w:rsidR="00000000" w:rsidDel="00000000" w:rsidP="00000000" w:rsidRDefault="00000000" w:rsidRPr="00000000" w14:paraId="0000003E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فنانة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التخصصات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وقيمة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وباحثة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ترعرعت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شيشاني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حصلت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البكالوريوس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تخصصت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والإيراني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والمعاصر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مهتمة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بالبحث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ظاهرة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الحروفية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وتكرس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جهدها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لأرشفة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وحياة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المعاصرين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المقيمين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الصوتي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خوش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بوش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وتلتزم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منظورها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المميز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لنقطة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تقاطع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ثقافات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بتمكين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المفكرين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المبدعين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المقيمين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ومساعدتهم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التعبير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صوتهم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ورواية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قصصهم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وتقوية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مركزهم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المشهد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أنيتا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كقيمة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لمنصة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دروازة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التجريبية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فوزي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</w:t>
      </w:r>
    </w:p>
    <w:p w:rsidR="00000000" w:rsidDel="00000000" w:rsidP="00000000" w:rsidRDefault="00000000" w:rsidRPr="00000000" w14:paraId="00000041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باحثة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وكاتبة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مصرية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فلبينية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حاصلة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بكالوريوس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السياسية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الأمريكية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بالقاهرة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وتجد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أعمالها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المكتوبة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بوست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سكريبت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ومارياس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سامباجيتاس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وآرت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وجلوبال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دايلي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وكالة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مهتمة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بتوسيع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مساحات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التمثيل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وتوفير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منصات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للتفاعلات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روح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والتواريخ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متأثرة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بتراثها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الثقافي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المختلط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ونشأتها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تنتقل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عقلها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التحليلي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وروحها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العاطفية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ويظهر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شغفها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بتنمية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الحوار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وإبداع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المعنى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الجماعي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ومتشابك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كتاباتها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وأبحاثها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ومساعيها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لصنع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لبنى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أنصاري</w:t>
      </w:r>
    </w:p>
    <w:p w:rsidR="00000000" w:rsidDel="00000000" w:rsidP="00000000" w:rsidRDefault="00000000" w:rsidRPr="00000000" w14:paraId="00000044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تفكك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لبنى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أنصاري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مفاهيم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والسياسية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مدفوعة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الاستطلاع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الحماسي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وتستغل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الباحثة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والفنانة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مهاراتها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المجالات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التفاعل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أسر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مسلمة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أطر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أنثوغرافية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نسوية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تخرجت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وانغمست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المنتمي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والدخيل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ذاته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يعطي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زاوية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تدفعك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للتعاطف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زميلة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أبحاث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دراسات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رهيد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علاف</w:t>
      </w:r>
    </w:p>
    <w:p w:rsidR="00000000" w:rsidDel="00000000" w:rsidP="00000000" w:rsidRDefault="00000000" w:rsidRPr="00000000" w14:paraId="00000047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تحددت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رهيد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بالتصوير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والشعر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والتصميم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روايات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رهيد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البصرية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ملجأ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حميمي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وسريالي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الواقع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ووعاء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تتخيل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شعرها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عبره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القصص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الوسائط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المتعددة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الأمريكية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الشارقة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وتطمح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الانغماس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شتى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التجارب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للتعبير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القصص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تصادفها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الوسائط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المهيري</w:t>
      </w:r>
    </w:p>
    <w:p w:rsidR="00000000" w:rsidDel="00000000" w:rsidP="00000000" w:rsidRDefault="00000000" w:rsidRPr="00000000" w14:paraId="0000004A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فنان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بصري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إماراتي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بكالوريوس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الجرافيكي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الأمريكية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يتفاعل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مرئية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الأشياء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واللحظات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والتجارب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والعواطف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ويحب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ينمي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اهتماماته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الأحياء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النفس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الاجتماع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ليحولها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أشكال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التعبير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وينجذب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باستمرار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نحو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التجارب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الشاعرية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شامه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نير</w:t>
      </w:r>
    </w:p>
    <w:p w:rsidR="00000000" w:rsidDel="00000000" w:rsidP="00000000" w:rsidRDefault="00000000" w:rsidRPr="00000000" w14:paraId="0000004E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مصورة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وكاتبة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وفنانة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مقيمة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يجذبها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التفاعل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النزعة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الحضرية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والثقافة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البصرية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وتستكشف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أعمالها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علاقتنا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المكانية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والدنيوية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والجمالية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المدن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الكبرى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النيوليبرالية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دائمة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التوسع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تخرجت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التكافل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الليبرالية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بونا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بتخصص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دراسات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الوسائط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وعادت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استمرت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والأكاديمية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الهند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بومباي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للتحليل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والبحث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النقدي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\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المعماري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لمعهد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جوته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بمنطقة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سري</w:t>
      </w:r>
    </w:p>
    <w:p w:rsidR="00000000" w:rsidDel="00000000" w:rsidP="00000000" w:rsidRDefault="00000000" w:rsidRPr="00000000" w14:paraId="00000051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فنان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وباحث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ومؤلف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مسرحي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ومنتج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موسيقي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يجري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التجارب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الصوت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والبصر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والناس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والحركة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التجارب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يتعمق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هويته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وثقافته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ومحرماته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ومكانته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تعليمه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الجامعي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وتخصص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والموسيقى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الدفعة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التاسعة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سلامة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بنت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حمدان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الناشئين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بحثية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وإنتاجية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وتعليمية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منتدى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هومبولت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برلين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بهاشا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بنغالور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ميلا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421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يحاول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أطر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هويته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بوصفه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وطنا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يحمل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جواز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سفر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السيرة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الذاتية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":</w:t>
      </w:r>
    </w:p>
    <w:p w:rsidR="00000000" w:rsidDel="00000000" w:rsidP="00000000" w:rsidRDefault="00000000" w:rsidRPr="00000000" w14:paraId="00000054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راي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مستقل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مناصر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لـ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#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للشباب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والتلقيح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الخلطي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الجنوب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ويوازن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الحضور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والشعبي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ومنصة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دروازة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التجريبية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وجلوبال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دايلي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كاتب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ومبرمج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رضت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أعماله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الأمريكتين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والخليج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وشبه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الجزيرة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الإسكندنافية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شهادات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والمسرح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أبوظبي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خريج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(2020)،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القيم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والمعلم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للدورة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الثالثة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(2021-22).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أطلق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مؤخر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المخزن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بحثي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متعدد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الوظائف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يخزن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الممارسات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المرتبطة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أمريكا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اللاتينية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يشعر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دانيال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وطنه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باراجواي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والنرويج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ويأمل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يشعر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انتهى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-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ومجاني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رمضان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5F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صباحا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عصرا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الاثنين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الأحد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صباحا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عصرا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منتصف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الليل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الأربعاء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ومغلق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والجمعة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،. </w:t>
      </w:r>
    </w:p>
    <w:p w:rsidR="00000000" w:rsidDel="00000000" w:rsidP="00000000" w:rsidRDefault="00000000" w:rsidRPr="00000000" w14:paraId="00000060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الاحترازية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62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يلتزم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تعليمات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السلامة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وإرشادات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التباعد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ويتم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مطهر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للزوار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المدخل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أنحاء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أقنعة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الوجه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والقفازات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لزم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</w:p>
    <w:p w:rsidR="00000000" w:rsidDel="00000000" w:rsidP="00000000" w:rsidRDefault="00000000" w:rsidRPr="00000000" w14:paraId="00000063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تنظيف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وتهوية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وتعقيم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ومناطق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استقبال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الزوار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مدار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ويوجد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الإجراءات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الاحترازية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اتخذها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متاحة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الموقع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لمزيد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زيارة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مركز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وموقع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2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فن</w:t>
        </w:r>
      </w:hyperlink>
      <w:hyperlink r:id="rId2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جميل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66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إنستغرام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hyperlink r:id="rId2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@jameelartscentre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فيسبوك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hyperlink r:id="rId2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@jameelartscentre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تويتر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hyperlink r:id="rId2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@jameelartsctr</w:t>
        </w:r>
      </w:hyperlink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للتواصل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الإعلامي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</w:p>
    <w:p w:rsidR="00000000" w:rsidDel="00000000" w:rsidP="00000000" w:rsidRDefault="00000000" w:rsidRPr="00000000" w14:paraId="0000006B">
      <w:pPr>
        <w:shd w:fill="ffffff" w:val="clear"/>
        <w:bidi w:val="1"/>
        <w:spacing w:line="240" w:lineRule="auto"/>
        <w:rPr>
          <w:rFonts w:ascii="Calibri" w:cs="Calibri" w:eastAsia="Calibri" w:hAnsi="Calibri"/>
          <w:color w:val="323232"/>
        </w:rPr>
      </w:pPr>
      <w:r w:rsidDel="00000000" w:rsidR="00000000" w:rsidRPr="00000000">
        <w:rPr>
          <w:rFonts w:ascii="Calibri" w:cs="Calibri" w:eastAsia="Calibri" w:hAnsi="Calibri"/>
          <w:color w:val="323232"/>
          <w:rtl w:val="1"/>
        </w:rPr>
        <w:t xml:space="preserve">رنا</w:t>
      </w:r>
      <w:r w:rsidDel="00000000" w:rsidR="00000000" w:rsidRPr="00000000">
        <w:rPr>
          <w:rFonts w:ascii="Calibri" w:cs="Calibri" w:eastAsia="Calibri" w:hAnsi="Calibri"/>
          <w:color w:val="3232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23232"/>
          <w:rtl w:val="1"/>
        </w:rPr>
        <w:t xml:space="preserve">حجازي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jc w:val="right"/>
        <w:rPr>
          <w:rFonts w:ascii="Calibri" w:cs="Calibri" w:eastAsia="Calibri" w:hAnsi="Calibri"/>
          <w:color w:val="323232"/>
        </w:rPr>
      </w:pPr>
      <w:r w:rsidDel="00000000" w:rsidR="00000000" w:rsidRPr="00000000">
        <w:rPr>
          <w:rFonts w:ascii="Calibri" w:cs="Calibri" w:eastAsia="Calibri" w:hAnsi="Calibri"/>
          <w:color w:val="323232"/>
          <w:rtl w:val="0"/>
        </w:rPr>
        <w:t xml:space="preserve">+971 56775 4146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jc w:val="right"/>
        <w:rPr>
          <w:rFonts w:ascii="Calibri" w:cs="Calibri" w:eastAsia="Calibri" w:hAnsi="Calibri"/>
          <w:color w:val="323232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rana@rpr.ae</w:t>
        </w:r>
      </w:hyperlink>
      <w:r w:rsidDel="00000000" w:rsidR="00000000" w:rsidRPr="00000000">
        <w:rPr>
          <w:rFonts w:ascii="Calibri" w:cs="Calibri" w:eastAsia="Calibri" w:hAnsi="Calibri"/>
          <w:color w:val="323232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نبذة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70">
      <w:pPr>
        <w:bidi w:val="1"/>
        <w:spacing w:line="240" w:lineRule="auto"/>
        <w:rPr>
          <w:rFonts w:ascii="Calibri" w:cs="Calibri" w:eastAsia="Calibri" w:hAnsi="Calibri"/>
          <w:color w:val="0e101a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مركز</w:t>
        </w:r>
      </w:hyperlink>
      <w:hyperlink r:id="rId3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hyperlink r:id="rId3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3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أوائل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وجماعية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منسقة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مستوحاة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شراكات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إقليمية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ودولية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لسلمى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ومقطوعة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لحديقة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لحسن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أحلام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اليقظة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لفهد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بركي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وتاوس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مخاتشيفا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للاحتفال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وغرفة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سامسون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يونغ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لسونوج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ونامراتا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نيوج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spacing w:line="240" w:lineRule="auto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يمتد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آلاف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مكون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ثلاثة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طوابق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التخصصات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صممته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اركيتيكس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ويتخلل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المبنى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حدائق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مهندسة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المناظر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أنوك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فوغل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تعكس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المناطق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الحيوية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الصحراوية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والعالمية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ووترفرونت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استوديو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القابضة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</w:p>
    <w:p w:rsidR="00000000" w:rsidDel="00000000" w:rsidP="00000000" w:rsidRDefault="00000000" w:rsidRPr="00000000" w14:paraId="00000073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ووترفرونت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الواقعة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صالات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أبحاث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مفتوح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والتاريخ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الثقافي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والمناطق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المجاورة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مخص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للمشاريع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واستوديو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للكت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hyperlink r:id="rId3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متجر</w:t>
        </w:r>
      </w:hyperlink>
      <w:hyperlink r:id="rId3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3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فن</w:t>
        </w:r>
      </w:hyperlink>
      <w:hyperlink r:id="rId3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4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جميل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ايضا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للمبادرات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والبحثية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ولفئات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وتحتضن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برامجها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الأوسع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نطاقا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شراكات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وقيمين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ومؤسسات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</w:p>
    <w:p w:rsidR="00000000" w:rsidDel="00000000" w:rsidP="00000000" w:rsidRDefault="00000000" w:rsidRPr="00000000" w14:paraId="00000076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نبذة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79">
      <w:pPr>
        <w:bidi w:val="1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تدعم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4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فن</w:t>
        </w:r>
      </w:hyperlink>
      <w:hyperlink r:id="rId4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 </w:t>
        </w:r>
      </w:hyperlink>
      <w:hyperlink r:id="rId4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وجماعات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أسستها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تمتلك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مسيرة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الخيري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والاجتماعي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وتتخذ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المستقلة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ومنهما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تنطلق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أنحاء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وترتكز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ومبادرات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تتنوع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البحثية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وجهود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المجتمعات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إيمان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جوهري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قناعة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بضرورة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متاحة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للجميع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7A">
      <w:pPr>
        <w:bidi w:val="1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تتعزز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4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حي</w:t>
        </w:r>
      </w:hyperlink>
      <w:hyperlink r:id="rId4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4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hyperlink r:id="rId4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يفتتح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قريبا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(6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ديسمبر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2021)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كأول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نوعه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بالصناعات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4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مركز</w:t>
        </w:r>
      </w:hyperlink>
      <w:hyperlink r:id="rId4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 </w:t>
        </w:r>
      </w:hyperlink>
      <w:hyperlink r:id="rId50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جميل</w:t>
        </w:r>
      </w:hyperlink>
      <w:hyperlink r:id="rId5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 </w:t>
        </w:r>
      </w:hyperlink>
      <w:hyperlink r:id="rId5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الرقمية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تطورها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والتعاون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شركاء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رئيسيين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وأكاديمية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عريقة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وشبكة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ممارسي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شتى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7B">
      <w:pPr>
        <w:bidi w:val="1"/>
        <w:ind w:right="-1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تحتفل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وعائلة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حاليا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بثلاثة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أرباع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قرن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الخيري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تكللت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الرحلة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53">
        <w:r w:rsidDel="00000000" w:rsidR="00000000" w:rsidRPr="00000000">
          <w:rPr>
            <w:rtl w:val="0"/>
          </w:rPr>
        </w:r>
      </w:hyperlink>
      <w:hyperlink r:id="rId5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75 </w:t>
        </w:r>
      </w:hyperlink>
      <w:hyperlink r:id="rId5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سنة</w:t>
        </w:r>
      </w:hyperlink>
      <w:hyperlink r:id="rId5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/ 75 </w:t>
        </w:r>
      </w:hyperlink>
      <w:hyperlink r:id="rId5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صوت</w:t>
        </w:r>
      </w:hyperlink>
      <w:hyperlink r:id="rId5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/ 75 </w:t>
        </w:r>
      </w:hyperlink>
      <w:hyperlink r:id="rId5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قصة</w:t>
        </w:r>
      </w:hyperlink>
      <w:hyperlink r:id="rId6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مساهمة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6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معالي</w:t>
        </w:r>
      </w:hyperlink>
      <w:hyperlink r:id="rId6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6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نورة</w:t>
        </w:r>
      </w:hyperlink>
      <w:hyperlink r:id="rId6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6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بنت</w:t>
        </w:r>
      </w:hyperlink>
      <w:hyperlink r:id="rId6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6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محمد</w:t>
        </w:r>
      </w:hyperlink>
      <w:hyperlink r:id="rId6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6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الكعبي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وزير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الثقافة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والشباب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hyperlink r:id="rId7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د</w:t>
        </w:r>
      </w:hyperlink>
      <w:hyperlink r:id="rId7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. </w:t>
        </w:r>
      </w:hyperlink>
      <w:hyperlink r:id="rId7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تريسترام</w:t>
        </w:r>
      </w:hyperlink>
      <w:hyperlink r:id="rId7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7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هنت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فيكتوريا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وألبرت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جنب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جنب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شخصيات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رئيسية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والأوساط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الأكاديمية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الخيري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7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صاحب</w:t>
        </w:r>
      </w:hyperlink>
      <w:hyperlink r:id="rId7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7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السمو</w:t>
        </w:r>
      </w:hyperlink>
      <w:hyperlink r:id="rId7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7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الملكي</w:t>
        </w:r>
      </w:hyperlink>
      <w:hyperlink r:id="rId8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8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أمير</w:t>
        </w:r>
      </w:hyperlink>
      <w:hyperlink r:id="rId8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8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ويلز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hyperlink r:id="rId8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ماكس</w:t>
        </w:r>
      </w:hyperlink>
      <w:hyperlink r:id="rId8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8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هولين</w:t>
        </w:r>
      </w:hyperlink>
      <w:hyperlink r:id="rId8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متروبوليتان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بنيويورك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hyperlink r:id="rId8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رافائيل</w:t>
        </w:r>
      </w:hyperlink>
      <w:hyperlink r:id="rId8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9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ريف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ماساتشوستس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للتكنولوجيا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MIT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).</w:t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jc w:val="center"/>
        <w:rPr>
          <w:rFonts w:ascii="Calibri" w:cs="Calibri" w:eastAsia="Calibri" w:hAnsi="Calibri"/>
          <w:i w:val="1"/>
          <w:color w:val="0e101a"/>
        </w:rPr>
      </w:pPr>
      <w:r w:rsidDel="00000000" w:rsidR="00000000" w:rsidRPr="00000000">
        <w:rPr>
          <w:rtl w:val="0"/>
        </w:rPr>
      </w:r>
    </w:p>
    <w:sectPr>
      <w:headerReference r:id="rId9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Fonts w:ascii="Calibri" w:cs="Calibri" w:eastAsia="Calibri" w:hAnsi="Calibri"/>
        <w:b w:val="1"/>
        <w:color w:val="0e101a"/>
        <w:sz w:val="28"/>
        <w:szCs w:val="28"/>
      </w:rPr>
      <w:drawing>
        <wp:inline distB="114300" distT="114300" distL="114300" distR="114300">
          <wp:extent cx="1428750" cy="5619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8906" t="0"/>
                  <a:stretch>
                    <a:fillRect/>
                  </a:stretch>
                </pic:blipFill>
                <pic:spPr>
                  <a:xfrm>
                    <a:off x="0" y="0"/>
                    <a:ext cx="142875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>
        <w:rFonts w:ascii="Calibri" w:cs="Calibri" w:eastAsia="Calibri" w:hAnsi="Calibri"/>
        <w:b w:val="1"/>
        <w:color w:val="0e101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rFonts w:ascii="Calibri" w:cs="Calibri" w:eastAsia="Calibri" w:hAnsi="Calibri"/>
        <w:b w:val="1"/>
        <w:color w:val="0e101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D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D13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D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D137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D137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137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137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hop.artjameel.org/" TargetMode="External"/><Relationship Id="rId84" Type="http://schemas.openxmlformats.org/officeDocument/2006/relationships/hyperlink" Target="https://jameel75.com/en/stories/Max-Hollein?bULxBWYgz7" TargetMode="External"/><Relationship Id="rId83" Type="http://schemas.openxmlformats.org/officeDocument/2006/relationships/hyperlink" Target="https://jameel75.com/en/stories/HRH-The-Prince-of-Wales?ZNb0xtSBz5" TargetMode="External"/><Relationship Id="rId42" Type="http://schemas.openxmlformats.org/officeDocument/2006/relationships/hyperlink" Target="https://artjameel.org/" TargetMode="External"/><Relationship Id="rId86" Type="http://schemas.openxmlformats.org/officeDocument/2006/relationships/hyperlink" Target="https://jameel75.com/en/stories/Max-Hollein?bULxBWYgz7" TargetMode="External"/><Relationship Id="rId41" Type="http://schemas.openxmlformats.org/officeDocument/2006/relationships/hyperlink" Target="https://artjameel.org/" TargetMode="External"/><Relationship Id="rId85" Type="http://schemas.openxmlformats.org/officeDocument/2006/relationships/hyperlink" Target="https://jameel75.com/en/stories/Max-Hollein?bULxBWYgz7" TargetMode="External"/><Relationship Id="rId44" Type="http://schemas.openxmlformats.org/officeDocument/2006/relationships/hyperlink" Target="https://artjameel.org/centres/hayy-jeddah/" TargetMode="External"/><Relationship Id="rId88" Type="http://schemas.openxmlformats.org/officeDocument/2006/relationships/hyperlink" Target="https://jameel75.com/en/stories/L.-Rafael-Reif?syjGPffn8F" TargetMode="External"/><Relationship Id="rId43" Type="http://schemas.openxmlformats.org/officeDocument/2006/relationships/hyperlink" Target="https://artjameel.org/" TargetMode="External"/><Relationship Id="rId87" Type="http://schemas.openxmlformats.org/officeDocument/2006/relationships/hyperlink" Target="https://jameel75.com/en/stories/Max-Hollein?bULxBWYgz7" TargetMode="External"/><Relationship Id="rId46" Type="http://schemas.openxmlformats.org/officeDocument/2006/relationships/hyperlink" Target="https://artjameel.org/centres/hayy-jeddah/" TargetMode="External"/><Relationship Id="rId45" Type="http://schemas.openxmlformats.org/officeDocument/2006/relationships/hyperlink" Target="https://artjameel.org/centres/hayy-jeddah/" TargetMode="External"/><Relationship Id="rId89" Type="http://schemas.openxmlformats.org/officeDocument/2006/relationships/hyperlink" Target="https://jameel75.com/en/stories/L.-Rafael-Reif?syjGPffn8F" TargetMode="External"/><Relationship Id="rId80" Type="http://schemas.openxmlformats.org/officeDocument/2006/relationships/hyperlink" Target="https://jameel75.com/en/stories/HRH-The-Prince-of-Wales?ZNb0xtSBz5" TargetMode="External"/><Relationship Id="rId82" Type="http://schemas.openxmlformats.org/officeDocument/2006/relationships/hyperlink" Target="https://jameel75.com/en/stories/HRH-The-Prince-of-Wales?ZNb0xtSBz5" TargetMode="External"/><Relationship Id="rId81" Type="http://schemas.openxmlformats.org/officeDocument/2006/relationships/hyperlink" Target="https://jameel75.com/en/stories/HRH-The-Prince-of-Wales?ZNb0xtSBz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tjameel.org/" TargetMode="External"/><Relationship Id="rId48" Type="http://schemas.openxmlformats.org/officeDocument/2006/relationships/hyperlink" Target="http://www.jameelartscentre.org/" TargetMode="External"/><Relationship Id="rId47" Type="http://schemas.openxmlformats.org/officeDocument/2006/relationships/hyperlink" Target="https://artjameel.org/centres/hayy-jeddah/" TargetMode="External"/><Relationship Id="rId49" Type="http://schemas.openxmlformats.org/officeDocument/2006/relationships/hyperlink" Target="http://www.jameelartscentre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tjameel.org/" TargetMode="External"/><Relationship Id="rId8" Type="http://schemas.openxmlformats.org/officeDocument/2006/relationships/hyperlink" Target="https://artjameel.org/" TargetMode="External"/><Relationship Id="rId73" Type="http://schemas.openxmlformats.org/officeDocument/2006/relationships/hyperlink" Target="https://jameel75.com/en/stories/Dr.-Tristram-Hunt?ADVuqcJ5mY" TargetMode="External"/><Relationship Id="rId72" Type="http://schemas.openxmlformats.org/officeDocument/2006/relationships/hyperlink" Target="https://jameel75.com/en/stories/Dr.-Tristram-Hunt?ADVuqcJ5mY" TargetMode="External"/><Relationship Id="rId31" Type="http://schemas.openxmlformats.org/officeDocument/2006/relationships/hyperlink" Target="https://jameelartscentre.org/" TargetMode="External"/><Relationship Id="rId75" Type="http://schemas.openxmlformats.org/officeDocument/2006/relationships/hyperlink" Target="https://jameel75.com/en/stories/HRH-The-Prince-of-Wales?ZNb0xtSBz5" TargetMode="External"/><Relationship Id="rId30" Type="http://schemas.openxmlformats.org/officeDocument/2006/relationships/hyperlink" Target="mailto:rana@rpr.ae" TargetMode="External"/><Relationship Id="rId74" Type="http://schemas.openxmlformats.org/officeDocument/2006/relationships/hyperlink" Target="https://jameel75.com/en/stories/Dr.-Tristram-Hunt?ADVuqcJ5mY" TargetMode="External"/><Relationship Id="rId33" Type="http://schemas.openxmlformats.org/officeDocument/2006/relationships/hyperlink" Target="https://jameelartscentre.org/" TargetMode="External"/><Relationship Id="rId77" Type="http://schemas.openxmlformats.org/officeDocument/2006/relationships/hyperlink" Target="https://jameel75.com/en/stories/HRH-The-Prince-of-Wales?ZNb0xtSBz5" TargetMode="External"/><Relationship Id="rId32" Type="http://schemas.openxmlformats.org/officeDocument/2006/relationships/hyperlink" Target="https://jameelartscentre.org/" TargetMode="External"/><Relationship Id="rId76" Type="http://schemas.openxmlformats.org/officeDocument/2006/relationships/hyperlink" Target="https://jameel75.com/en/stories/HRH-The-Prince-of-Wales?ZNb0xtSBz5" TargetMode="External"/><Relationship Id="rId35" Type="http://schemas.openxmlformats.org/officeDocument/2006/relationships/hyperlink" Target="https://jameelartscentre.org/" TargetMode="External"/><Relationship Id="rId79" Type="http://schemas.openxmlformats.org/officeDocument/2006/relationships/hyperlink" Target="https://jameel75.com/en/stories/HRH-The-Prince-of-Wales?ZNb0xtSBz5" TargetMode="External"/><Relationship Id="rId34" Type="http://schemas.openxmlformats.org/officeDocument/2006/relationships/hyperlink" Target="https://jameelartscentre.org/" TargetMode="External"/><Relationship Id="rId78" Type="http://schemas.openxmlformats.org/officeDocument/2006/relationships/hyperlink" Target="https://jameel75.com/en/stories/HRH-The-Prince-of-Wales?ZNb0xtSBz5" TargetMode="External"/><Relationship Id="rId71" Type="http://schemas.openxmlformats.org/officeDocument/2006/relationships/hyperlink" Target="https://jameel75.com/en/stories/Dr.-Tristram-Hunt?ADVuqcJ5mY" TargetMode="External"/><Relationship Id="rId70" Type="http://schemas.openxmlformats.org/officeDocument/2006/relationships/hyperlink" Target="https://jameel75.com/en/stories/Dr.-Tristram-Hunt?ADVuqcJ5mY" TargetMode="External"/><Relationship Id="rId37" Type="http://schemas.openxmlformats.org/officeDocument/2006/relationships/hyperlink" Target="https://shop.artjameel.org/" TargetMode="External"/><Relationship Id="rId36" Type="http://schemas.openxmlformats.org/officeDocument/2006/relationships/hyperlink" Target="https://shop.artjameel.org/" TargetMode="External"/><Relationship Id="rId39" Type="http://schemas.openxmlformats.org/officeDocument/2006/relationships/hyperlink" Target="https://shop.artjameel.org/" TargetMode="External"/><Relationship Id="rId38" Type="http://schemas.openxmlformats.org/officeDocument/2006/relationships/hyperlink" Target="https://shop.artjameel.org/" TargetMode="External"/><Relationship Id="rId62" Type="http://schemas.openxmlformats.org/officeDocument/2006/relationships/hyperlink" Target="https://jameel75.com/en/stories/HE-Noura-Bint-Mohammed-Al-Kaabi?mMJ6a8ahzt" TargetMode="External"/><Relationship Id="rId61" Type="http://schemas.openxmlformats.org/officeDocument/2006/relationships/hyperlink" Target="https://jameel75.com/en/stories/HE-Noura-Bint-Mohammed-Al-Kaabi?mMJ6a8ahzt" TargetMode="External"/><Relationship Id="rId20" Type="http://schemas.openxmlformats.org/officeDocument/2006/relationships/hyperlink" Target="http://www.jameelartscentre.org" TargetMode="External"/><Relationship Id="rId64" Type="http://schemas.openxmlformats.org/officeDocument/2006/relationships/hyperlink" Target="https://jameel75.com/en/stories/HE-Noura-Bint-Mohammed-Al-Kaabi?mMJ6a8ahzt" TargetMode="External"/><Relationship Id="rId63" Type="http://schemas.openxmlformats.org/officeDocument/2006/relationships/hyperlink" Target="https://jameel75.com/en/stories/HE-Noura-Bint-Mohammed-Al-Kaabi?mMJ6a8ahzt" TargetMode="External"/><Relationship Id="rId22" Type="http://schemas.openxmlformats.org/officeDocument/2006/relationships/hyperlink" Target="http://www.jameelartscentre.org" TargetMode="External"/><Relationship Id="rId66" Type="http://schemas.openxmlformats.org/officeDocument/2006/relationships/hyperlink" Target="https://jameel75.com/en/stories/HE-Noura-Bint-Mohammed-Al-Kaabi?mMJ6a8ahzt" TargetMode="External"/><Relationship Id="rId21" Type="http://schemas.openxmlformats.org/officeDocument/2006/relationships/hyperlink" Target="http://www.jameelartscentre.org" TargetMode="External"/><Relationship Id="rId65" Type="http://schemas.openxmlformats.org/officeDocument/2006/relationships/hyperlink" Target="https://jameel75.com/en/stories/HE-Noura-Bint-Mohammed-Al-Kaabi?mMJ6a8ahzt" TargetMode="External"/><Relationship Id="rId24" Type="http://schemas.openxmlformats.org/officeDocument/2006/relationships/hyperlink" Target="https://artjameel.org/" TargetMode="External"/><Relationship Id="rId68" Type="http://schemas.openxmlformats.org/officeDocument/2006/relationships/hyperlink" Target="https://jameel75.com/en/stories/HE-Noura-Bint-Mohammed-Al-Kaabi?mMJ6a8ahzt" TargetMode="External"/><Relationship Id="rId23" Type="http://schemas.openxmlformats.org/officeDocument/2006/relationships/hyperlink" Target="http://www.jameelartscentre.org" TargetMode="External"/><Relationship Id="rId67" Type="http://schemas.openxmlformats.org/officeDocument/2006/relationships/hyperlink" Target="https://jameel75.com/en/stories/HE-Noura-Bint-Mohammed-Al-Kaabi?mMJ6a8ahzt" TargetMode="External"/><Relationship Id="rId60" Type="http://schemas.openxmlformats.org/officeDocument/2006/relationships/hyperlink" Target="https://jameel75.com/" TargetMode="External"/><Relationship Id="rId26" Type="http://schemas.openxmlformats.org/officeDocument/2006/relationships/hyperlink" Target="https://artjameel.org/" TargetMode="External"/><Relationship Id="rId25" Type="http://schemas.openxmlformats.org/officeDocument/2006/relationships/hyperlink" Target="https://artjameel.org/" TargetMode="External"/><Relationship Id="rId69" Type="http://schemas.openxmlformats.org/officeDocument/2006/relationships/hyperlink" Target="https://jameel75.com/en/stories/HE-Noura-Bint-Mohammed-Al-Kaabi?mMJ6a8ahzt" TargetMode="External"/><Relationship Id="rId28" Type="http://schemas.openxmlformats.org/officeDocument/2006/relationships/hyperlink" Target="https://www.facebook.com/JameelArtsCentre/" TargetMode="External"/><Relationship Id="rId27" Type="http://schemas.openxmlformats.org/officeDocument/2006/relationships/hyperlink" Target="https://www.instagram.com/jameelartscentre/" TargetMode="External"/><Relationship Id="rId29" Type="http://schemas.openxmlformats.org/officeDocument/2006/relationships/hyperlink" Target="https://twitter.com/JameelArtsCtr" TargetMode="External"/><Relationship Id="rId51" Type="http://schemas.openxmlformats.org/officeDocument/2006/relationships/hyperlink" Target="http://www.jameelartscentre.org/" TargetMode="External"/><Relationship Id="rId50" Type="http://schemas.openxmlformats.org/officeDocument/2006/relationships/hyperlink" Target="http://www.jameelartscentre.org/" TargetMode="External"/><Relationship Id="rId53" Type="http://schemas.openxmlformats.org/officeDocument/2006/relationships/hyperlink" Target="https://jameel75.com/" TargetMode="External"/><Relationship Id="rId52" Type="http://schemas.openxmlformats.org/officeDocument/2006/relationships/hyperlink" Target="http://www.jameelartscentre.org/" TargetMode="External"/><Relationship Id="rId11" Type="http://schemas.openxmlformats.org/officeDocument/2006/relationships/hyperlink" Target="https://jameelartscentre.org/" TargetMode="External"/><Relationship Id="rId55" Type="http://schemas.openxmlformats.org/officeDocument/2006/relationships/hyperlink" Target="https://jameel75.com/" TargetMode="External"/><Relationship Id="rId10" Type="http://schemas.openxmlformats.org/officeDocument/2006/relationships/hyperlink" Target="https://jameelartscentre.org/" TargetMode="External"/><Relationship Id="rId54" Type="http://schemas.openxmlformats.org/officeDocument/2006/relationships/hyperlink" Target="https://jameel75.com/" TargetMode="External"/><Relationship Id="rId13" Type="http://schemas.openxmlformats.org/officeDocument/2006/relationships/hyperlink" Target="https://jameelartscentre.org/" TargetMode="External"/><Relationship Id="rId57" Type="http://schemas.openxmlformats.org/officeDocument/2006/relationships/hyperlink" Target="https://jameel75.com/" TargetMode="External"/><Relationship Id="rId12" Type="http://schemas.openxmlformats.org/officeDocument/2006/relationships/hyperlink" Target="https://jameelartscentre.org/" TargetMode="External"/><Relationship Id="rId56" Type="http://schemas.openxmlformats.org/officeDocument/2006/relationships/hyperlink" Target="https://jameel75.com/" TargetMode="External"/><Relationship Id="rId91" Type="http://schemas.openxmlformats.org/officeDocument/2006/relationships/header" Target="header1.xml"/><Relationship Id="rId90" Type="http://schemas.openxmlformats.org/officeDocument/2006/relationships/hyperlink" Target="https://jameel75.com/en/stories/L.-Rafael-Reif?syjGPffn8F" TargetMode="External"/><Relationship Id="rId15" Type="http://schemas.openxmlformats.org/officeDocument/2006/relationships/hyperlink" Target="https://jameelartscentre.org/whats-on/the-youth-takeover-2022/" TargetMode="External"/><Relationship Id="rId59" Type="http://schemas.openxmlformats.org/officeDocument/2006/relationships/hyperlink" Target="https://jameel75.com/" TargetMode="External"/><Relationship Id="rId14" Type="http://schemas.openxmlformats.org/officeDocument/2006/relationships/hyperlink" Target="https://jameelartscentre.org/" TargetMode="External"/><Relationship Id="rId58" Type="http://schemas.openxmlformats.org/officeDocument/2006/relationships/hyperlink" Target="https://jameel75.com/" TargetMode="External"/><Relationship Id="rId17" Type="http://schemas.openxmlformats.org/officeDocument/2006/relationships/hyperlink" Target="https://jameelartscentre.org/whats-on/the-youth-takeover-2022/" TargetMode="External"/><Relationship Id="rId16" Type="http://schemas.openxmlformats.org/officeDocument/2006/relationships/hyperlink" Target="https://jameelartscentre.org/whats-on/the-youth-takeover-2022/" TargetMode="External"/><Relationship Id="rId19" Type="http://schemas.openxmlformats.org/officeDocument/2006/relationships/hyperlink" Target="http://www.jameelartscentre.org" TargetMode="External"/><Relationship Id="rId18" Type="http://schemas.openxmlformats.org/officeDocument/2006/relationships/hyperlink" Target="https://jameelartscentre.org/vis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w9//jiYYaQYF3Ulz6RMqGqp/g==">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2022-04-26T08:42:00Z</dcterms:created>
  <dc:creator>Antonia Carver</dc:creator>
</cp:coreProperties>
</file>