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الفوري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bidi w:val="1"/>
        <w:spacing w:line="342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يستضيف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2023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100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فنان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يعرضون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أعمالهم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حيوية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الفردية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والجماعية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والإصدارات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والفعاليات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تكليف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فني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مجتمعي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جديد</w:t>
      </w:r>
    </w:p>
    <w:p w:rsidR="00000000" w:rsidDel="00000000" w:rsidP="00000000" w:rsidRDefault="00000000" w:rsidRPr="00000000" w14:paraId="00000004">
      <w:pPr>
        <w:shd w:fill="ffffff" w:val="clear"/>
        <w:bidi w:val="1"/>
        <w:spacing w:line="342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Calibri" w:cs="Calibri" w:eastAsia="Calibri" w:hAnsi="Calibri"/>
          <w:color w:val="0e101a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|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14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مارس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2023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1"/>
          </w:rPr>
          <w:t xml:space="preserve">فن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المستقلة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الداعمة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والجماعات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الإبداعية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تعلن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2023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والأفكار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الجماعية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والفردية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والزائرة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والعروض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الأرشيفية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والإصدارات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والأفلام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والمبادرات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الرقمية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والفرص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100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تغطي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التاريخية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والمواقع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الجغرافية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إيرانيين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أوائل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السبعينيات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الحجم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أبدعها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محليون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معاصرون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المجموعات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والمؤسسية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فريدون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إيف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الشريكة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اليابان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فيكتوريا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وألبرت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لندن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كارنيغي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للفنون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بيتسبرغ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للثقافة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والفنون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Calibri" w:cs="Calibri" w:eastAsia="Calibri" w:hAnsi="Calibri"/>
          <w:color w:val="0e101a"/>
        </w:rPr>
      </w:pPr>
      <w:bookmarkStart w:colFirst="0" w:colLast="0" w:name="_heading=h.ae06opw3j5w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التعاونية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الياباني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تسويوشي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هيساكادو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- 24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)؛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الشعر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"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2023 - 7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يناير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)؛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جماعي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لفريدون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تنسيق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نيجر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عزيمي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وسحرب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محببي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2023 - 24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مارس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الضيافة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تنسيق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مرتضى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فالي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يعيش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بروكلين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والشارقة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يمثل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جوهر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مبادرات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ومحور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مشاريعها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المشتركة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تعتبر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منظورا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أساسيا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لبرامج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موطن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لكبرى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الفعاليات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المجتمعية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النسخة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تجمع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المهن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الإبداعية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والمقرر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يستمر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ثلاثة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(8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9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10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أكتوبر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وتشارك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ومنظمات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رائدة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والتعليم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  </w:t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والبحوث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توثيق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ودعم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النقدي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وخارجها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متنوعة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الإصدارات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تعزز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الحوارات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الكبرى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وتعمقها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الإصدارات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فهد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بركي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أحلام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اليقظة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شاركت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نشره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موس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وكتاب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المتاحف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الذاكرة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والتأريخ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كاف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للكتب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لكتاب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المسافة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يمتد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جماعي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بنفس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مقتنيات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 </w:t>
      </w:r>
    </w:p>
    <w:p w:rsidR="00000000" w:rsidDel="00000000" w:rsidP="00000000" w:rsidRDefault="00000000" w:rsidRPr="00000000" w14:paraId="0000000C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قريبا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</w:p>
    <w:p w:rsidR="00000000" w:rsidDel="00000000" w:rsidP="00000000" w:rsidRDefault="00000000" w:rsidRPr="00000000" w14:paraId="0000000E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فردي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تسويوشي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هيساكادو</w:t>
      </w:r>
    </w:p>
    <w:p w:rsidR="00000000" w:rsidDel="00000000" w:rsidP="00000000" w:rsidRDefault="00000000" w:rsidRPr="00000000" w14:paraId="0000000F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- 24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2023</w:t>
      </w:r>
    </w:p>
    <w:p w:rsidR="00000000" w:rsidDel="00000000" w:rsidP="00000000" w:rsidRDefault="00000000" w:rsidRPr="00000000" w14:paraId="00000010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الطابق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الأول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4-8</w:t>
      </w:r>
    </w:p>
    <w:p w:rsidR="00000000" w:rsidDel="00000000" w:rsidP="00000000" w:rsidRDefault="00000000" w:rsidRPr="00000000" w14:paraId="00000011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Calibri" w:cs="Calibri" w:eastAsia="Calibri" w:hAnsi="Calibri"/>
          <w:color w:val="0e101a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أقام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الياباني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تسويوشي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هيساكادو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الشرق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الأوسط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بإنتاج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مشترك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اليابان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التركيبات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المفاهيمية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واسعة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النطاق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تعتمد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تقنيات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ومواد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الصوت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والضوء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والبرمجيات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والنحت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والرسم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يستلهم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هيساكادو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فكرة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قوانين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الفيزياء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والرياضيات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ليتحدى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الترتيب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التسلسلي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نعرفه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ويشجع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المشاهدين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مواءمة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الذكريات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والتخيلات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وشحذ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حواسهم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البصرية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والسمعية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الممارسة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الأشكال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يستقصي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ترتيب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والزمان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والقوى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الملموسة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وغير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المرئية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الموجودة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حياتنا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ويهتم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بالأمور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والوجود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الأبدي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للنشاط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البشري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اعتمد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إنتاج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تنظيمية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بدأت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2022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اليابان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وتشاركت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تنظيمه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اليابان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وفن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وينظم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يو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إيسيكي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آرت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تاور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ميتو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وآنا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بيرنيس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ديلوس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رييس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ويتزامن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موعد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إقامة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الذكرى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الخمسين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لإقامة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العلاقات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الدبلوماسية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الدولتين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جماعي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2023</w:t>
      </w:r>
    </w:p>
    <w:p w:rsidR="00000000" w:rsidDel="00000000" w:rsidP="00000000" w:rsidRDefault="00000000" w:rsidRPr="00000000" w14:paraId="00000017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5 - 28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2023</w:t>
      </w:r>
    </w:p>
    <w:p w:rsidR="00000000" w:rsidDel="00000000" w:rsidP="00000000" w:rsidRDefault="00000000" w:rsidRPr="00000000" w14:paraId="00000018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10</w:t>
      </w:r>
    </w:p>
    <w:p w:rsidR="00000000" w:rsidDel="00000000" w:rsidP="00000000" w:rsidRDefault="00000000" w:rsidRPr="00000000" w14:paraId="00000019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تعود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فعالية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الاستحواذ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يطلقها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الشبابي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بثمانية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الدفعة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الرابعة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أوغست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نوميكيت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بلال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بشير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فرح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هالة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الأبورة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كارنو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داسغوبتا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ناثانيال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إنريكيز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رونالد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إيكور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سابا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سيفائي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تتويجا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لبرنامج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المواهب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كامل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فعالية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معرضا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يشارك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رعايته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الشبابي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ويضم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تكليفات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شباب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مقيمين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تمتزج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المساحة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الحضرية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العلاقات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تميزها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المجموعات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والأفراد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وخارجها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تناقش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الطابع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المادي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والبيئة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وغيرها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الموضوعات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ويرافق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الاستحواذ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تكميلي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يتضمن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وجلسات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حوارية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سنوية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يقدمها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قيمون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الاستحواذ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مجانية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ومتاحة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للجمهور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يتحدث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الشبابي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والقيمون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المشاركون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فعالية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استحواذ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الشباب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ثمان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لغات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ولديهم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علاقات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مجتمعات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متنوعة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والمشرق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وجنوب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آسيا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وجنوب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شرق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آسيا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وغرب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إفريقيا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والبلطيق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صممت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شامة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نير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خريجة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الشبابي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وأشرفت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تنسيقه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وتسهيل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تنفيذه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المكتبة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فارغ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</w:p>
    <w:p w:rsidR="00000000" w:rsidDel="00000000" w:rsidP="00000000" w:rsidRDefault="00000000" w:rsidRPr="00000000" w14:paraId="00000022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اعتبارا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</w:p>
    <w:p w:rsidR="00000000" w:rsidDel="00000000" w:rsidP="00000000" w:rsidRDefault="00000000" w:rsidRPr="00000000" w14:paraId="00000023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</w:p>
    <w:p w:rsidR="00000000" w:rsidDel="00000000" w:rsidP="00000000" w:rsidRDefault="00000000" w:rsidRPr="00000000" w14:paraId="00000024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النسخة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المكتبات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يستكشف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الباحثون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المقيمون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كيرالا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زهرة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منصور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وجونيدا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الجبار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وشهناز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هاشم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فارغ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ظاهرة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المنازل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الفارغة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ولاية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كيرالا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وعلاقتها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بالسلوك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الاقتصادي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والأبوي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والرأسمالي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عرضا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بحثيا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يبرز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يستخدمونها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والمستقاة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الأفلام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والإعلانات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ومقاطع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اليوتيوب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والتاريخ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الشفهي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يرافق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المكتبة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فارغ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تكميلي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جماعي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الشعر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</w:p>
    <w:p w:rsidR="00000000" w:rsidDel="00000000" w:rsidP="00000000" w:rsidRDefault="00000000" w:rsidRPr="00000000" w14:paraId="00000030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2023 - 7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يناير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2024</w:t>
      </w:r>
    </w:p>
    <w:p w:rsidR="00000000" w:rsidDel="00000000" w:rsidP="00000000" w:rsidRDefault="00000000" w:rsidRPr="00000000" w14:paraId="00000031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الطابق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الأرضي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1-3</w:t>
      </w:r>
    </w:p>
    <w:p w:rsidR="00000000" w:rsidDel="00000000" w:rsidP="00000000" w:rsidRDefault="00000000" w:rsidRPr="00000000" w14:paraId="00000032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يستضيف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النسخة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السادسة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بعنوان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الشعر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")،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نوعها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تركز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التصميم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وأقيم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لأول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فيكتوريا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وألبرت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لندن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وانتقل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جولة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مونيدا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الثقافي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سانتياغو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بتشيلي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ومتحف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فرانكلين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الجميلة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الأرجنتين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عودته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وطنه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يشارك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التصفيات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النهائية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النسخة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السادسة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الشعر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ثمانية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وهم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جلنار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​​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عديلي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إيران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هدية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بدري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كالول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داتا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الهند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فرح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فياض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لبنان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عجلان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غارم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صوفيا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كريم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جنى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طرابلسي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لبنان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بشرى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وقاص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خان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باكستان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وفاز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بالجائزة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السعودي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عجلان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غارم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2021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اختياره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تحكيم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مرموقة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ومستقلة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تركيبه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المعماري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للجنة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أبواب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" (2015).</w:t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تضم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تحكيم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الشعر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كوكبة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الباحثين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والمتخصصين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تريسترام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هنت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فيكتوريا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وألبرت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)؛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أليس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راوسثورن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الكاتبة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وناقدة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التصميم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البريطانية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سلطان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سعود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القاسمي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الكاتب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والباحث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الإماراتي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ومؤسس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بارجيل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مهدي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مطشر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فنان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وفائز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بالنسخة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الخامسة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مارينا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تبسم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معمارية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وفائزة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بالنسخة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الخامسة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تأسست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2009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بالتعاون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فيكتوريا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وألبرت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ومؤسسة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العالمية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الرائدة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للفن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والتصميم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المستوحى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التقاليد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الإسلامية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وتنظم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راشيل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rtl w:val="1"/>
        </w:rPr>
        <w:t xml:space="preserve">ديدمان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القي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الشرق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الأوسط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النسخة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السادسة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الجائزة</w:t>
      </w:r>
      <w:r w:rsidDel="00000000" w:rsidR="00000000" w:rsidRPr="00000000">
        <w:rPr>
          <w:rFonts w:ascii="Calibri" w:cs="Calibri" w:eastAsia="Calibri" w:hAnsi="Calibri"/>
          <w:color w:val="2021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jc w:val="both"/>
        <w:rPr>
          <w:rFonts w:ascii="Calibri" w:cs="Calibri" w:eastAsia="Calibri" w:hAnsi="Calibri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جماعي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فريدون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إيف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ومجموعة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لال</w:t>
      </w:r>
    </w:p>
    <w:p w:rsidR="00000000" w:rsidDel="00000000" w:rsidP="00000000" w:rsidRDefault="00000000" w:rsidRPr="00000000" w14:paraId="0000003B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2023-24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مارس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2024</w:t>
      </w:r>
    </w:p>
    <w:p w:rsidR="00000000" w:rsidDel="00000000" w:rsidP="00000000" w:rsidRDefault="00000000" w:rsidRPr="00000000" w14:paraId="0000003C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الطابق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10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يشارك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30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الإيرانيين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تأثيرا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ونقدا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ليسلط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الضوء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خمسة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عقود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الإيراني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الحديث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والمعاصر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شكله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الشخصي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والصداقة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والإحساس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والظروف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ويحظى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لنيجار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عظيمي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وسهراب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بالشراكة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كارنيغي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بيتسبرغ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كارنيغي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الدولي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والخمسين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ويتميز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بمشاركة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كوكبة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مثل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شيرين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عبادي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ويعقوب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أما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مبيتش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ونازغول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أنصارينيا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وفريدون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إيف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هايده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ايازي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وأشوربانيبال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بابيلا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وصدرا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بانياسدي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وليلي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ماتين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دفتري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وداود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عماد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وبارفانه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إتمادي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ومنير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شاهرودي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فرمانفارموديان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ورنا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فرنو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وشهاب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فتوحي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وعلي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غلستانة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ورامين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حاري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زاده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وركني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حاري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زاده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وأراش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هنائيا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وخسرو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حسن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زاده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وسيراك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ملكونيان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ويشار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سميمي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مفخم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وأردشير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محاسيس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وحومان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مرتزافي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وفرهاد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مشيري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ونيكزاد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نجومي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وإيمان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رعد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وبهجت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صدر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وبيغان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سفاري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ومصطفى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سرابي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وممالي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شافعي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ورضا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شافعي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وشيدة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طامي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وسي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تومبلي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ومانوشهر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يكتاي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وحسين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زابحي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وفنانون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آخرون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كونوا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الموعد</w:t>
      </w:r>
    </w:p>
    <w:p w:rsidR="00000000" w:rsidDel="00000000" w:rsidP="00000000" w:rsidRDefault="00000000" w:rsidRPr="00000000" w14:paraId="00000044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جماعي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الضيافة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</w:p>
    <w:p w:rsidR="00000000" w:rsidDel="00000000" w:rsidP="00000000" w:rsidRDefault="00000000" w:rsidRPr="00000000" w14:paraId="00000046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نوفمبر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2023 - 28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أبريل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2024</w:t>
      </w:r>
    </w:p>
    <w:p w:rsidR="00000000" w:rsidDel="00000000" w:rsidP="00000000" w:rsidRDefault="00000000" w:rsidRPr="00000000" w14:paraId="00000047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الطابق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4-8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يحظى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الضيافة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مرتضى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فالي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يعيش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بروكلين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والشارقة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حوالي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يستكشفون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الأدوار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الأوجه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تلعبها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الفنادق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وصناعة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الضيافة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حقبة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الحرب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المعروضة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المقترضة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المتاحف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العالمية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الشهيرة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الأرشيفية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والتدخلات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المعمارية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ليلقي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نظرة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نقدية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الاستعمار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والقومية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والحداثة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والصراع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والعولمة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المزيد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التفاصيل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قريبا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احرصوا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متابعتنا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!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المكتبة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راشد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الملا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اعتبارا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15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نوفمبر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تتضمن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خريف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2023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لمكتبة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المكتبة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راشد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الملا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سرد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بصري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تاريخي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الطوابع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أنتجتها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للاتحاد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ويرافق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الشروح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والتعليقات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التوضيحية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يضع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السياق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لدراسة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الملا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تجمع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المهن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الإبداعية</w:t>
      </w:r>
    </w:p>
    <w:p w:rsidR="00000000" w:rsidDel="00000000" w:rsidP="00000000" w:rsidRDefault="00000000" w:rsidRPr="00000000" w14:paraId="00000052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8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9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10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أكتوبر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الأحد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والاثنين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والثلاثاء</w:t>
      </w:r>
    </w:p>
    <w:p w:rsidR="00000000" w:rsidDel="00000000" w:rsidP="00000000" w:rsidRDefault="00000000" w:rsidRPr="00000000" w14:paraId="00000053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يعود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المهرجان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السنوي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المخصص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لطلاب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المدارس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والجامعات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مساعدتهم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استكشاف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مستقبلهم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قطاع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ويستمر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المهرجان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ثلاثة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انطلاقه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لأول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2022.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ويضم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الإبداعية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30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وجامعة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رائدة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ويمنح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والمدرسين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فريدة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للالتقاء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ومناقشة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الأفكار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ومتخصصين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الصناعة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يتضمن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المهرجان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ملهمة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وورش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تعليمية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وجولات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الكواليس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طوال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الأيام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الثلاثة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وتسلط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الضوء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متنوعة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الوظيفية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الإبداعية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وخيارات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محليا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ودوليا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والدعوات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للطلاب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والخريجين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والإقامات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وفرص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التدريب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والتطوع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وغير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الإصدارات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فهد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بركي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أحلام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اليقظة</w:t>
      </w:r>
    </w:p>
    <w:p w:rsidR="00000000" w:rsidDel="00000000" w:rsidP="00000000" w:rsidRDefault="00000000" w:rsidRPr="00000000" w14:paraId="00000059">
      <w:pPr>
        <w:shd w:fill="ffffff" w:val="clear"/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تشاركت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موس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للنشر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أحلام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اليقظة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فهد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بركي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المقيم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لاهور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إقامة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الكبير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يحمل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اسمه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2022.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ويتضمن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الإصدار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نصوصا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تكليفية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حديثة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بقلم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سايرة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أنصاري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ومرتضى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فالي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لإلقاء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نظرة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بركي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وعمله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وتطور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ممارسته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التصويرية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التراكيب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التجريدية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التأملية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5A">
      <w:pPr>
        <w:shd w:fill="ffffff" w:val="clear"/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متاح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متجر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موس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hd w:fill="ffffff" w:val="clear"/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bidi w:val="1"/>
        <w:jc w:val="both"/>
        <w:rPr>
          <w:rFonts w:ascii="Calibri" w:cs="Calibri" w:eastAsia="Calibri" w:hAnsi="Calibri"/>
          <w:b w:val="1"/>
          <w:color w:val="0e101a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ظل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المعالم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المتاحف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الذاكرة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والتأريخ</w:t>
      </w:r>
    </w:p>
    <w:p w:rsidR="00000000" w:rsidDel="00000000" w:rsidP="00000000" w:rsidRDefault="00000000" w:rsidRPr="00000000" w14:paraId="0000005F">
      <w:pPr>
        <w:shd w:fill="ffffff" w:val="clear"/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للكتب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والكاتبين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لاستكشاف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المناقشات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التراث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المادي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والتراث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الاستعماري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والترميم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المتاحف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النصوص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التكليفية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والخيال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التأملي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والمساهمات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المرئية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يعتمد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المجلد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الضخم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يشارك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إعداده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كاتبين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الحوارات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أثارها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2019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ذاكرة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المبتور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المقام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60">
      <w:pPr>
        <w:shd w:fill="ffffff" w:val="clear"/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ظل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المعالم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المتاحف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الذاكرة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الجمعية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والتأريخ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متاح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متجر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المكتبات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أنحاء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المسافة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هنا</w:t>
      </w:r>
    </w:p>
    <w:p w:rsidR="00000000" w:rsidDel="00000000" w:rsidP="00000000" w:rsidRDefault="00000000" w:rsidRPr="00000000" w14:paraId="00000063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رافق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الإصدار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المسافة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المقام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(8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2021 - 22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يناير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2022)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وحي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(8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- 25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أكتوبر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2022).</w:t>
      </w:r>
    </w:p>
    <w:p w:rsidR="00000000" w:rsidDel="00000000" w:rsidP="00000000" w:rsidRDefault="00000000" w:rsidRPr="00000000" w14:paraId="00000064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يجمع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والكتاب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مشروعات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تعكس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طبيعة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التفاعلات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البشرية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والزمان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ويعتبر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الإصدار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امتدادا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للمعرض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ويتحرر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النهج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التقليدي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لكتالوج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ليضم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تكليفات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للفنانة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نادين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غندور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ومقال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للكاتب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ميهير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ويركار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ومقال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مصور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سون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ني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معارض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مستمرة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غرف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69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14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</w:p>
    <w:p w:rsidR="00000000" w:rsidDel="00000000" w:rsidP="00000000" w:rsidRDefault="00000000" w:rsidRPr="00000000" w14:paraId="0000006A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غرف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سلسلة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الفردية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المؤثرين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والمبدعين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مستمدة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بتركيز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الشرق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الأوسط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وآسيا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وأفريقيا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وتتميز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بطابع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تعاوني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والتنسيق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الثلاثة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المشاركون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2022-2023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بمتحف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لأول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عائشة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سلطانة</w:t>
      </w:r>
    </w:p>
    <w:p w:rsidR="00000000" w:rsidDel="00000000" w:rsidP="00000000" w:rsidRDefault="00000000" w:rsidRPr="00000000" w14:paraId="0000006D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1</w:t>
      </w:r>
    </w:p>
    <w:p w:rsidR="00000000" w:rsidDel="00000000" w:rsidP="00000000" w:rsidRDefault="00000000" w:rsidRPr="00000000" w14:paraId="0000006E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الحديثة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المصممة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الورق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واللوحات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الصاعدة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عائشة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سلطانة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ويبحث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تفاعل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الطويل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المادية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والأيقونية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لمدينتها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الفضاء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التصويري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بتجسيد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أشكال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زوايا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الشوارع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والأوجه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المعمارية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وملامس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الجدران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ومخلفات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البناء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تصادفها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حياتها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ريشام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سيد</w:t>
      </w:r>
    </w:p>
    <w:p w:rsidR="00000000" w:rsidDel="00000000" w:rsidP="00000000" w:rsidRDefault="00000000" w:rsidRPr="00000000" w14:paraId="00000071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</w:t>
      </w:r>
    </w:p>
    <w:p w:rsidR="00000000" w:rsidDel="00000000" w:rsidP="00000000" w:rsidRDefault="00000000" w:rsidRPr="00000000" w14:paraId="00000072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يتألف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التركيبي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الرئيس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ريشام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لاهور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البحار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السبعة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(2012)،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عبارة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سلسلة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الأغطية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الحجم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تصور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خرائط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للقرن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العشرين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لمدن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ساحلية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مواقع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استراتيجية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الأوروبية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الاستعمارية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الخيمة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وإزمير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تركيا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وكاندي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سريلانكا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وغيرها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  </w:t>
      </w:r>
    </w:p>
    <w:p w:rsidR="00000000" w:rsidDel="00000000" w:rsidP="00000000" w:rsidRDefault="00000000" w:rsidRPr="00000000" w14:paraId="00000073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دانييل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جينادري</w:t>
      </w:r>
    </w:p>
    <w:p w:rsidR="00000000" w:rsidDel="00000000" w:rsidP="00000000" w:rsidRDefault="00000000" w:rsidRPr="00000000" w14:paraId="00000079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3</w:t>
      </w:r>
    </w:p>
    <w:p w:rsidR="00000000" w:rsidDel="00000000" w:rsidP="00000000" w:rsidRDefault="00000000" w:rsidRPr="00000000" w14:paraId="0000007A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ترتكز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غرفة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اللوحة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الرئيسية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الوسائط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دانييل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جينادري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(2017)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تعيش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باريس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وبيروت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ضوء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(2017)،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فضلا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تستند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أبحاثها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لاروشيل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فرنسا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وجراند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كانيون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الولايات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الأمريكية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جينادري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المسافة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والضوء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والحركة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واتحادهما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للتأثير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التجارب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المرئية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حديقة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شجرة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السمر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للفنان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زينغ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بو</w:t>
      </w:r>
    </w:p>
    <w:p w:rsidR="00000000" w:rsidDel="00000000" w:rsidP="00000000" w:rsidRDefault="00000000" w:rsidRPr="00000000" w14:paraId="0000007D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ديسمبر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تكليف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حديقة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لزينغ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عرضا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راقصا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يؤديه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راقصان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قرب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شجرة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سمر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تنمو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صحراء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مليحة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الشارقة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تكريما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لقدرة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الشجرة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التأقلم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وأهميتها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الثقافية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الجزيرة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وصحراء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والصحراء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الوسطى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وصحراء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إفريقيا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الراقص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تركيبي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محاطا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بمناظر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طبيعية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للنباتات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الصحراوية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الأصلية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يدعو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التواصل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والنباتات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وتطوير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العلاقات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الإنسانية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الطبيعي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بمختلف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جماعي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محيط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قطرة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</w:p>
    <w:p w:rsidR="00000000" w:rsidDel="00000000" w:rsidP="00000000" w:rsidRDefault="00000000" w:rsidRPr="00000000" w14:paraId="00000081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أبريل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 </w:t>
      </w:r>
    </w:p>
    <w:p w:rsidR="00000000" w:rsidDel="00000000" w:rsidP="00000000" w:rsidRDefault="00000000" w:rsidRPr="00000000" w14:paraId="00000082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الطابق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4-8</w:t>
      </w:r>
    </w:p>
    <w:p w:rsidR="00000000" w:rsidDel="00000000" w:rsidP="00000000" w:rsidRDefault="00000000" w:rsidRPr="00000000" w14:paraId="00000083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استوحى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عنوانه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قصيدة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الشاعر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الرومي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لست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قطرة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محيط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محيط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قطرة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ويتناول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عالمنا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وشبكة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العلاقات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المعقدة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الناتجة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15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والعالم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14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الأمم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والسكان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الأصليين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مرورا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ببلاد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فارس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القديمة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ووصولا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تتراوح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التركيبية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الكبيرة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السمعية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والبصرية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المخطوطات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والأعمال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الورقية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يسعى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محيط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قطرة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سحر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علاقتنا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بالمياه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وقتنا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الحاضر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واستكشاف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الواسعة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والقديمة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البشري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وتنتج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التاريخ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والثقافة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واللغة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والعلاقات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0e101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e101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bidi w:val="1"/>
        <w:jc w:val="both"/>
        <w:rPr>
          <w:rFonts w:ascii="Calibri" w:cs="Calibri" w:eastAsia="Calibri" w:hAnsi="Calibri"/>
          <w:color w:val="0e101a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يشارك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جومانا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عبود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ومارثا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أتينزا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ورافين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شاكون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وسيان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ديريت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وليولي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إشراغي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وأسونسيون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مولينوس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جوردو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وأبو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هشام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وكانديس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هوبكنز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وسهراب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وحسين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وثو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نجوين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ودانيال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أوتيرو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توريس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وكاران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شريست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وفاطمة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أوزدينوفا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ومنعم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واصف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الجغرافي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والكاتب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الإصطخري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تكلا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أصلان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شفيلي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دولة</w:t>
      </w:r>
    </w:p>
    <w:p w:rsidR="00000000" w:rsidDel="00000000" w:rsidP="00000000" w:rsidRDefault="00000000" w:rsidRPr="00000000" w14:paraId="00000089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23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أبريل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</w:p>
    <w:p w:rsidR="00000000" w:rsidDel="00000000" w:rsidP="00000000" w:rsidRDefault="00000000" w:rsidRPr="00000000" w14:paraId="0000008A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الطابق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9</w:t>
      </w:r>
    </w:p>
    <w:p w:rsidR="00000000" w:rsidDel="00000000" w:rsidP="00000000" w:rsidRDefault="00000000" w:rsidRPr="00000000" w14:paraId="0000008B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أخرجت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تكلا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أصلان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شفيلي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فيلما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وثائقيا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تجريبيا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بعنوان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(2022)،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لاستكشاف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رحلة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السكك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الحديدية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وحالة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الاضطراب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والتفكك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مناطق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جنوب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القوقاز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وقزوين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وتعقب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الحدود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السياسية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الهشة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ظهرت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أعقاب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انهيار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الاتحاد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السوفيتي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يعود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نجاح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فيلم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نفكنز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أنتوني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تابيس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للإنتاج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بالفيديو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2020،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ومتحف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والتصميم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مانيلا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التابع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لجامعة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نانيانغ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التكنولوجية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سنغافورة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بروكسل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سارة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صادق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سينتهي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الوديان</w:t>
      </w:r>
    </w:p>
    <w:p w:rsidR="00000000" w:rsidDel="00000000" w:rsidP="00000000" w:rsidRDefault="00000000" w:rsidRPr="00000000" w14:paraId="0000008F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</w:p>
    <w:p w:rsidR="00000000" w:rsidDel="00000000" w:rsidP="00000000" w:rsidRDefault="00000000" w:rsidRPr="00000000" w14:paraId="00000090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الطابق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10</w:t>
      </w:r>
    </w:p>
    <w:p w:rsidR="00000000" w:rsidDel="00000000" w:rsidP="00000000" w:rsidRDefault="00000000" w:rsidRPr="00000000" w14:paraId="00000091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صادق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مقاطع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يسعون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جاهدين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لتحقيق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التحول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الأخلاقي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والمادي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ظروف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اجتماعية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صعبة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وتجمع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عملها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ألعاب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الفيديو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والخيال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والحياة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وموسيقى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الفرنسية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لكتابة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قصص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الرشد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وتستوحي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فكرة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تركيبها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الدائري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الخمس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شاشات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سينتهي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الوديان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ساحات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الألعاب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الواسعة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وخلال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المهمات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الشبيهة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بالألعاب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تواجه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الشخصيات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تحديات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ويبتكرون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مجتمعهم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المثالي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ويفكرون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طرق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لحماية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مجتمعهم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وبيئتهم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بتكليف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بينالي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ليون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السادس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تكليفات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پلاي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سكيپ</w:t>
      </w:r>
    </w:p>
    <w:p w:rsidR="00000000" w:rsidDel="00000000" w:rsidP="00000000" w:rsidRDefault="00000000" w:rsidRPr="00000000" w14:paraId="00000095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دعوة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مفتوحة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31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مارس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</w:p>
    <w:p w:rsidR="00000000" w:rsidDel="00000000" w:rsidP="00000000" w:rsidRDefault="00000000" w:rsidRPr="00000000" w14:paraId="00000096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حديقة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ووترفرونت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للفنون</w:t>
      </w:r>
    </w:p>
    <w:p w:rsidR="00000000" w:rsidDel="00000000" w:rsidP="00000000" w:rsidRDefault="00000000" w:rsidRPr="00000000" w14:paraId="00000097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يوفر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تكليف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الجديد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پلاي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سكيپ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للاستمتاع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الإبداعي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والتخيل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واللعب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الأعمار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ويمنح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التكليف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كبيرة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والمصممين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والمعماريين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والمجموعات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مواطني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ومقيمي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أفكارهم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ومقترحاتهم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تفاعلي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الحجم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حديقة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ووترفرونت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سيكشف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عنه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خريف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2023،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المتوقع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بقاء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الطلق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أربع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تقريبا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صممت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التكليف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مبادرة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الفن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في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الأماكن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العامة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التي</w:t>
        </w:r>
      </w:hyperlink>
      <w:hyperlink r:id="rId2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أطلقتها</w:t>
        </w:r>
      </w:hyperlink>
      <w:hyperlink r:id="rId2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دبي</w:t>
        </w:r>
      </w:hyperlink>
      <w:hyperlink r:id="rId25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للثقافة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jc w:val="both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التكليفات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لمكتبة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بحثا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السحر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"   </w:t>
      </w:r>
    </w:p>
    <w:p w:rsidR="00000000" w:rsidDel="00000000" w:rsidP="00000000" w:rsidRDefault="00000000" w:rsidRPr="00000000" w14:paraId="0000009B">
      <w:pPr>
        <w:bidi w:val="1"/>
        <w:jc w:val="both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15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2023</w:t>
      </w:r>
    </w:p>
    <w:p w:rsidR="00000000" w:rsidDel="00000000" w:rsidP="00000000" w:rsidRDefault="00000000" w:rsidRPr="00000000" w14:paraId="0000009C">
      <w:pPr>
        <w:bidi w:val="1"/>
        <w:jc w:val="both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والمكتبة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الرقمية</w:t>
      </w:r>
    </w:p>
    <w:p w:rsidR="00000000" w:rsidDel="00000000" w:rsidP="00000000" w:rsidRDefault="00000000" w:rsidRPr="00000000" w14:paraId="0000009D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تجري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المنسوجات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الإقليمية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وممارسات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التمائم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مشروع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لخالد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مزينة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بعنوان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بحثا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السحر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تتضمن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إصدار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مشاركات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أسبوعين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اعتبارا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2022،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منصة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رقمية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يستكشف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خالد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موضوعات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وتقنيات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تركز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التصميمات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السطحية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والمنسوجات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الاحتفالية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وأزياء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المسرح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التمائم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السحري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وينقسم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شقين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كتابات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وقطعة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نسيج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تتكشف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فترة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التكليف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استمرت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لقراءة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بحثا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السحر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الرابط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2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هنا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شبكة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الطقس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العالمية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A2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مستمر</w:t>
      </w:r>
    </w:p>
    <w:p w:rsidR="00000000" w:rsidDel="00000000" w:rsidP="00000000" w:rsidRDefault="00000000" w:rsidRPr="00000000" w14:paraId="000000A3">
      <w:pPr>
        <w:bidi w:val="1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وعلى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A4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انضمت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الطقس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العالمية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منظمة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27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منظمة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لتجميع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أصوات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ووجهات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متنوعة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الطقس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والمناخ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المشترك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توفر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لزائريها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التعرف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ظاهرة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الرطوبة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الجوية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أبرز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الظواهر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المناخية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منطقة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والاستمتاع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بمياه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منعشة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تكثفها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الأجواء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أجهزة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إنتاج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وتنشر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محطة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تقاريرها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بالطقس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بودكاست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سردية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بصوت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والكتاب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لتبحث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موضوعات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العتبة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التقني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المساهمين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سلسلة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البودكاست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نوش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أناند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وسايرا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أنصاري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ونديم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شوفي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ونادين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خليل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ونيدي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ماهاجان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وديباك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أونيكريشنان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A5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لمعرفة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المزيد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زيارة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شبكة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الطقس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العالمية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الرابط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التالي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hyperlink r:id="rId28">
        <w:r w:rsidDel="00000000" w:rsidR="00000000" w:rsidRPr="00000000">
          <w:rPr>
            <w:rFonts w:ascii="Calibri" w:cs="Calibri" w:eastAsia="Calibri" w:hAnsi="Calibri"/>
            <w:color w:val="4a6ee0"/>
            <w:u w:val="single"/>
            <w:rtl w:val="0"/>
          </w:rPr>
          <w:t xml:space="preserve">www.worldweathernetwork.org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       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jc w:val="cente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انتهى</w:t>
      </w:r>
      <w:r w:rsidDel="00000000" w:rsidR="00000000" w:rsidRPr="00000000">
        <w:rPr>
          <w:rFonts w:ascii="Calibri" w:cs="Calibri" w:eastAsia="Calibri" w:hAnsi="Calibri"/>
          <w:b w:val="1"/>
          <w:color w:val="0e101a"/>
          <w:rtl w:val="1"/>
        </w:rPr>
        <w:t xml:space="preserve"> -</w:t>
      </w:r>
    </w:p>
    <w:p w:rsidR="00000000" w:rsidDel="00000000" w:rsidP="00000000" w:rsidRDefault="00000000" w:rsidRPr="00000000" w14:paraId="000000A8">
      <w:pPr>
        <w:jc w:val="cente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ملاحظات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للمحررين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</w:t>
      </w:r>
    </w:p>
    <w:p w:rsidR="00000000" w:rsidDel="00000000" w:rsidP="00000000" w:rsidRDefault="00000000" w:rsidRPr="00000000" w14:paraId="000000AA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مجاني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ومتاح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للجمهور</w:t>
      </w:r>
    </w:p>
    <w:p w:rsidR="00000000" w:rsidDel="00000000" w:rsidP="00000000" w:rsidRDefault="00000000" w:rsidRPr="00000000" w14:paraId="000000AC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ساعات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السبت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الخميس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العاشرة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صباحا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الثامنة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والجمعة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ظهرا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الثامنة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ومغلق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الثلاثاء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AD">
      <w:pPr>
        <w:widowControl w:val="0"/>
        <w:spacing w:line="240" w:lineRule="auto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bidi w:val="1"/>
        <w:spacing w:line="240" w:lineRule="auto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لمزيد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زيارة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hyperlink r:id="rId2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www.jameelartscentre.org</w:t>
        </w:r>
      </w:hyperlink>
      <w:r w:rsidDel="00000000" w:rsidR="00000000" w:rsidRPr="00000000">
        <w:rPr>
          <w:rFonts w:ascii="Calibri" w:cs="Calibri" w:eastAsia="Calibri" w:hAnsi="Calibri"/>
          <w:color w:val="0563c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|</w:t>
      </w:r>
      <w:r w:rsidDel="00000000" w:rsidR="00000000" w:rsidRPr="00000000">
        <w:rPr>
          <w:rFonts w:ascii="Calibri" w:cs="Calibri" w:eastAsia="Calibri" w:hAnsi="Calibri"/>
          <w:color w:val="0563c1"/>
          <w:rtl w:val="0"/>
        </w:rPr>
        <w:t xml:space="preserve"> </w:t>
      </w:r>
      <w:hyperlink r:id="rId3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Art Jameel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إنستغرام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3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jameelartscentre 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|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الفيسبوك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3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jameelartscentre 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|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تويتر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3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jameelartsctre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جهات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الاتصال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الإعلامية</w:t>
      </w:r>
    </w:p>
    <w:p w:rsidR="00000000" w:rsidDel="00000000" w:rsidP="00000000" w:rsidRDefault="00000000" w:rsidRPr="00000000" w14:paraId="000000B1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ربى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السويل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</w:p>
    <w:p w:rsidR="00000000" w:rsidDel="00000000" w:rsidP="00000000" w:rsidRDefault="00000000" w:rsidRPr="00000000" w14:paraId="000000B2">
      <w:pPr>
        <w:bidi w:val="1"/>
        <w:rPr>
          <w:rFonts w:ascii="Calibri" w:cs="Calibri" w:eastAsia="Calibri" w:hAnsi="Calibri"/>
          <w:color w:val="0e101a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ruba@artjameel.org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B3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عرفة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شهيد</w:t>
      </w:r>
    </w:p>
    <w:p w:rsidR="00000000" w:rsidDel="00000000" w:rsidP="00000000" w:rsidRDefault="00000000" w:rsidRPr="00000000" w14:paraId="000000B4">
      <w:pPr>
        <w:bidi w:val="1"/>
        <w:rPr>
          <w:rFonts w:ascii="Calibri" w:cs="Calibri" w:eastAsia="Calibri" w:hAnsi="Calibri"/>
          <w:color w:val="0e101a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arfa@rpr.ae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B5">
      <w:pPr>
        <w:bidi w:val="1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3967 560 56 971+</w:t>
      </w:r>
    </w:p>
    <w:p w:rsidR="00000000" w:rsidDel="00000000" w:rsidP="00000000" w:rsidRDefault="00000000" w:rsidRPr="00000000" w14:paraId="000000B6">
      <w:pPr>
        <w:bidi w:val="1"/>
        <w:jc w:val="both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jc w:val="both"/>
        <w:rPr>
          <w:rFonts w:ascii="Calibri" w:cs="Calibri" w:eastAsia="Calibri" w:hAnsi="Calibri"/>
          <w:b w:val="1"/>
          <w:color w:val="0e101a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نبذة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للفنون</w:t>
      </w:r>
    </w:p>
    <w:p w:rsidR="00000000" w:rsidDel="00000000" w:rsidP="00000000" w:rsidRDefault="00000000" w:rsidRPr="00000000" w14:paraId="000000B8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hyperlink r:id="rId3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مركز</w:t>
        </w:r>
      </w:hyperlink>
      <w:hyperlink r:id="rId3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3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hyperlink r:id="rId3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4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مراكز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فردية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وجماعية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منسقة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مستمدة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وعبر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مبادرات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تعاونية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إقليمية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ودولية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</w:p>
    <w:p w:rsidR="00000000" w:rsidDel="00000000" w:rsidP="00000000" w:rsidRDefault="00000000" w:rsidRPr="00000000" w14:paraId="000000B9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يمتد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آلاف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مربع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ويتكون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ثلاثة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طوابق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متعددة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التخصصات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صممتها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سيري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آركيتكتس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تتخلل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المبنى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سبع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حدائق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صممتها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مهندسة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المناظر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الطبيعية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أنوك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فوغل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وتعكس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الحدائق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المناطق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الأحيائية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الصحراوية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والعالمية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ويطل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حديقة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ووترفرونت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صممتها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شركة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بالتعاون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القابضة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BA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تقع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صالات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الخور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حي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جداف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ووترفرونت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وتكتمل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معارض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بمكتبة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بمثابة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بحثي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مفتوح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مخصص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والحركات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الثقافية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الخليج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وخارجها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مساحات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للمشاريع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واستوديو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الكاتب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ومطعم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"</w:t>
      </w:r>
      <w:hyperlink r:id="rId4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1"/>
          </w:rPr>
          <w:t xml:space="preserve">تيبل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يقدم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المأكولات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الموسمية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</w:t>
      </w:r>
      <w:hyperlink r:id="rId4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متجر</w:t>
        </w:r>
      </w:hyperlink>
      <w:hyperlink r:id="rId4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4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فن</w:t>
        </w:r>
      </w:hyperlink>
      <w:hyperlink r:id="rId4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4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.</w:t>
      </w:r>
    </w:p>
    <w:p w:rsidR="00000000" w:rsidDel="00000000" w:rsidP="00000000" w:rsidRDefault="00000000" w:rsidRPr="00000000" w14:paraId="000000BB">
      <w:pPr>
        <w:bidi w:val="1"/>
        <w:jc w:val="both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يحتضن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المبادرات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والبحثية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لمختلف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الجماهير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تضم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برامجه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الأوسع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شراكات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محليين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وإقليميين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ودوليين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وقيمين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فنيين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ومنظمات</w:t>
      </w:r>
      <w:r w:rsidDel="00000000" w:rsidR="00000000" w:rsidRPr="00000000">
        <w:rPr>
          <w:rFonts w:ascii="Calibri" w:cs="Calibri" w:eastAsia="Calibri" w:hAnsi="Calibri"/>
          <w:color w:val="0e101a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spacing w:after="240" w:before="240" w:lineRule="auto"/>
        <w:jc w:val="both"/>
        <w:rPr>
          <w:rFonts w:ascii="Calibri" w:cs="Calibri" w:eastAsia="Calibri" w:hAnsi="Calibri"/>
          <w:b w:val="1"/>
          <w:color w:val="0e101a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نبذة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e101a"/>
          <w:highlight w:val="white"/>
          <w:rtl w:val="1"/>
        </w:rPr>
        <w:t xml:space="preserve">جميل</w:t>
      </w:r>
    </w:p>
    <w:p w:rsidR="00000000" w:rsidDel="00000000" w:rsidP="00000000" w:rsidRDefault="00000000" w:rsidRPr="00000000" w14:paraId="000000BD">
      <w:pPr>
        <w:bidi w:val="1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تدعم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hyperlink r:id="rId4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فن</w:t>
        </w:r>
      </w:hyperlink>
      <w:hyperlink r:id="rId4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4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وجماعات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الإبداع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أسستها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عائلة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تمتلك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مسيرة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الخيري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والاجتماعي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وتتخذ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المستقلة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ودولة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مقرا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ومنهما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تنطلق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أنشطة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أنحاء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وترتكز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ومبادرات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تتنوع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المعارض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والأعمال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البحثية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وجهود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وبناء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المجتمعات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إيمان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جوهري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الإنسانية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وعلى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قناعة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بضرورة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متاحة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للجميع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BE">
      <w:pPr>
        <w:bidi w:val="1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تتعزز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رسالة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مؤسستين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hyperlink r:id="rId5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حي</w:t>
        </w:r>
      </w:hyperlink>
      <w:hyperlink r:id="rId5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5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الكائنة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جدة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بالمملكة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معني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بالصناعات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الإبداعية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hyperlink r:id="rId5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مركز</w:t>
        </w:r>
      </w:hyperlink>
      <w:hyperlink r:id="rId5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5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جميل</w:t>
        </w:r>
      </w:hyperlink>
      <w:hyperlink r:id="rId5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 </w:t>
        </w:r>
      </w:hyperlink>
      <w:hyperlink r:id="rId5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بالإمارات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المتحدة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المبادرات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الرقمية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تطورها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المؤسسة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والتعاون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المستمر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شركاء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رئيسيين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وأكاديمية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عريقة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وشبكة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ممارسي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الفنون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شتى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دول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sectPr>
      <w:headerReference r:id="rId58" w:type="default"/>
      <w:footerReference r:id="rId5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Fonts w:ascii="Calibri" w:cs="Calibri" w:eastAsia="Calibri" w:hAnsi="Calibri"/>
        <w:b w:val="1"/>
        <w:color w:val="0e101a"/>
        <w:sz w:val="28"/>
        <w:szCs w:val="28"/>
      </w:rPr>
      <w:drawing>
        <wp:inline distB="114300" distT="114300" distL="114300" distR="114300">
          <wp:extent cx="1447800" cy="5619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9302" t="0"/>
                  <a:stretch>
                    <a:fillRect/>
                  </a:stretch>
                </pic:blipFill>
                <pic:spPr>
                  <a:xfrm>
                    <a:off x="0" y="0"/>
                    <a:ext cx="144780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8242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242ED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91CA3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3F3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 w:val="1"/>
    <w:uiPriority w:val="99"/>
    <w:semiHidden w:val="1"/>
    <w:rsid w:val="000108A7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10F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10F8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2276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jameelartscentre.org/" TargetMode="External"/><Relationship Id="rId42" Type="http://schemas.openxmlformats.org/officeDocument/2006/relationships/hyperlink" Target="https://shop.artjameel.org/" TargetMode="External"/><Relationship Id="rId41" Type="http://schemas.openxmlformats.org/officeDocument/2006/relationships/hyperlink" Target="https://www.teible.com/" TargetMode="External"/><Relationship Id="rId44" Type="http://schemas.openxmlformats.org/officeDocument/2006/relationships/hyperlink" Target="https://shop.artjameel.org/" TargetMode="External"/><Relationship Id="rId43" Type="http://schemas.openxmlformats.org/officeDocument/2006/relationships/hyperlink" Target="https://shop.artjameel.org/" TargetMode="External"/><Relationship Id="rId46" Type="http://schemas.openxmlformats.org/officeDocument/2006/relationships/hyperlink" Target="https://shop.artjameel.org/" TargetMode="External"/><Relationship Id="rId45" Type="http://schemas.openxmlformats.org/officeDocument/2006/relationships/hyperlink" Target="https://shop.artjameel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tjameel.org/" TargetMode="External"/><Relationship Id="rId48" Type="http://schemas.openxmlformats.org/officeDocument/2006/relationships/hyperlink" Target="https://artjameel.org/ar/about/art-jameel/" TargetMode="External"/><Relationship Id="rId47" Type="http://schemas.openxmlformats.org/officeDocument/2006/relationships/hyperlink" Target="https://artjameel.org/ar/about/art-jameel/" TargetMode="External"/><Relationship Id="rId49" Type="http://schemas.openxmlformats.org/officeDocument/2006/relationships/hyperlink" Target="https://artjameel.org/ar/about/art-jamee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tjameel.org/" TargetMode="External"/><Relationship Id="rId8" Type="http://schemas.openxmlformats.org/officeDocument/2006/relationships/hyperlink" Target="https://artjameel.org/" TargetMode="External"/><Relationship Id="rId31" Type="http://schemas.openxmlformats.org/officeDocument/2006/relationships/hyperlink" Target="https://www.instagram.com/jameelartscentre/" TargetMode="External"/><Relationship Id="rId30" Type="http://schemas.openxmlformats.org/officeDocument/2006/relationships/hyperlink" Target="https://artjameel.org/" TargetMode="External"/><Relationship Id="rId33" Type="http://schemas.openxmlformats.org/officeDocument/2006/relationships/hyperlink" Target="https://twitter.com/JameelArtsCtr" TargetMode="External"/><Relationship Id="rId32" Type="http://schemas.openxmlformats.org/officeDocument/2006/relationships/hyperlink" Target="https://www.facebook.com/jameelartscentre/" TargetMode="External"/><Relationship Id="rId35" Type="http://schemas.openxmlformats.org/officeDocument/2006/relationships/hyperlink" Target="mailto:arfa@rpr.ae" TargetMode="External"/><Relationship Id="rId34" Type="http://schemas.openxmlformats.org/officeDocument/2006/relationships/hyperlink" Target="mailto:ruba@artjameel.org" TargetMode="External"/><Relationship Id="rId37" Type="http://schemas.openxmlformats.org/officeDocument/2006/relationships/hyperlink" Target="https://jameelartscentre.org/" TargetMode="External"/><Relationship Id="rId36" Type="http://schemas.openxmlformats.org/officeDocument/2006/relationships/hyperlink" Target="https://jameelartscentre.org/" TargetMode="External"/><Relationship Id="rId39" Type="http://schemas.openxmlformats.org/officeDocument/2006/relationships/hyperlink" Target="https://jameelartscentre.org/" TargetMode="External"/><Relationship Id="rId38" Type="http://schemas.openxmlformats.org/officeDocument/2006/relationships/hyperlink" Target="https://jameelartscentre.org/" TargetMode="External"/><Relationship Id="rId20" Type="http://schemas.openxmlformats.org/officeDocument/2006/relationships/hyperlink" Target="https://dubaiculture.gov.ae/en/about-us/special-projects/our-projects-events/Dubai-Public-Art" TargetMode="External"/><Relationship Id="rId22" Type="http://schemas.openxmlformats.org/officeDocument/2006/relationships/hyperlink" Target="https://dubaiculture.gov.ae/en/about-us/special-projects/our-projects-events/Dubai-Public-Art" TargetMode="External"/><Relationship Id="rId21" Type="http://schemas.openxmlformats.org/officeDocument/2006/relationships/hyperlink" Target="https://dubaiculture.gov.ae/en/about-us/special-projects/our-projects-events/Dubai-Public-Art" TargetMode="External"/><Relationship Id="rId24" Type="http://schemas.openxmlformats.org/officeDocument/2006/relationships/hyperlink" Target="https://dubaiculture.gov.ae/en/about-us/special-projects/our-projects-events/Dubai-Public-Art" TargetMode="External"/><Relationship Id="rId23" Type="http://schemas.openxmlformats.org/officeDocument/2006/relationships/hyperlink" Target="https://dubaiculture.gov.ae/en/about-us/special-projects/our-projects-events/Dubai-Public-Art" TargetMode="External"/><Relationship Id="rId26" Type="http://schemas.openxmlformats.org/officeDocument/2006/relationships/hyperlink" Target="https://dubaiculture.gov.ae/en/about-us/special-projects/our-projects-events/Dubai-Public-Art" TargetMode="External"/><Relationship Id="rId25" Type="http://schemas.openxmlformats.org/officeDocument/2006/relationships/hyperlink" Target="https://dubaiculture.gov.ae/en/about-us/special-projects/our-projects-events/Dubai-Public-Art" TargetMode="External"/><Relationship Id="rId28" Type="http://schemas.openxmlformats.org/officeDocument/2006/relationships/hyperlink" Target="http://www.worldweathernetwork.org" TargetMode="External"/><Relationship Id="rId27" Type="http://schemas.openxmlformats.org/officeDocument/2006/relationships/hyperlink" Target="https://insearchofmagic.jameelartscentre.org/" TargetMode="External"/><Relationship Id="rId29" Type="http://schemas.openxmlformats.org/officeDocument/2006/relationships/hyperlink" Target="http://www.jameelartscentre.org" TargetMode="External"/><Relationship Id="rId51" Type="http://schemas.openxmlformats.org/officeDocument/2006/relationships/hyperlink" Target="https://hayy.artjameel.org/" TargetMode="External"/><Relationship Id="rId50" Type="http://schemas.openxmlformats.org/officeDocument/2006/relationships/hyperlink" Target="https://hayy.artjameel.org/" TargetMode="External"/><Relationship Id="rId53" Type="http://schemas.openxmlformats.org/officeDocument/2006/relationships/hyperlink" Target="https://jameelartscentre.org/" TargetMode="External"/><Relationship Id="rId52" Type="http://schemas.openxmlformats.org/officeDocument/2006/relationships/hyperlink" Target="https://hayy.artjameel.org/" TargetMode="External"/><Relationship Id="rId11" Type="http://schemas.openxmlformats.org/officeDocument/2006/relationships/hyperlink" Target="https://dubaiculture.gov.ae/en/about-us/special-projects/our-projects-events/Dubai-Public-Art" TargetMode="External"/><Relationship Id="rId55" Type="http://schemas.openxmlformats.org/officeDocument/2006/relationships/hyperlink" Target="https://jameelartscentre.org/" TargetMode="External"/><Relationship Id="rId10" Type="http://schemas.openxmlformats.org/officeDocument/2006/relationships/hyperlink" Target="https://dubaiculture.gov.ae/en/about-us/special-projects/our-projects-events/Dubai-Public-Art" TargetMode="External"/><Relationship Id="rId54" Type="http://schemas.openxmlformats.org/officeDocument/2006/relationships/hyperlink" Target="https://jameelartscentre.org/" TargetMode="External"/><Relationship Id="rId13" Type="http://schemas.openxmlformats.org/officeDocument/2006/relationships/hyperlink" Target="https://dubaiculture.gov.ae/en/about-us/special-projects/our-projects-events/Dubai-Public-Art" TargetMode="External"/><Relationship Id="rId57" Type="http://schemas.openxmlformats.org/officeDocument/2006/relationships/hyperlink" Target="https://jameelartscentre.org/" TargetMode="External"/><Relationship Id="rId12" Type="http://schemas.openxmlformats.org/officeDocument/2006/relationships/hyperlink" Target="https://dubaiculture.gov.ae/en/about-us/special-projects/our-projects-events/Dubai-Public-Art" TargetMode="External"/><Relationship Id="rId56" Type="http://schemas.openxmlformats.org/officeDocument/2006/relationships/hyperlink" Target="https://jameelartscentre.org/" TargetMode="External"/><Relationship Id="rId15" Type="http://schemas.openxmlformats.org/officeDocument/2006/relationships/hyperlink" Target="https://dubaiculture.gov.ae/en/about-us/special-projects/our-projects-events/Dubai-Public-Art" TargetMode="External"/><Relationship Id="rId59" Type="http://schemas.openxmlformats.org/officeDocument/2006/relationships/footer" Target="footer1.xml"/><Relationship Id="rId14" Type="http://schemas.openxmlformats.org/officeDocument/2006/relationships/hyperlink" Target="https://dubaiculture.gov.ae/en/about-us/special-projects/our-projects-events/Dubai-Public-Art" TargetMode="External"/><Relationship Id="rId58" Type="http://schemas.openxmlformats.org/officeDocument/2006/relationships/header" Target="header1.xml"/><Relationship Id="rId17" Type="http://schemas.openxmlformats.org/officeDocument/2006/relationships/hyperlink" Target="https://dubaiculture.gov.ae/en/about-us/special-projects/our-projects-events/Dubai-Public-Art" TargetMode="External"/><Relationship Id="rId16" Type="http://schemas.openxmlformats.org/officeDocument/2006/relationships/hyperlink" Target="https://dubaiculture.gov.ae/en/about-us/special-projects/our-projects-events/Dubai-Public-Art" TargetMode="External"/><Relationship Id="rId19" Type="http://schemas.openxmlformats.org/officeDocument/2006/relationships/hyperlink" Target="https://dubaiculture.gov.ae/en/about-us/special-projects/our-projects-events/Dubai-Public-Art" TargetMode="External"/><Relationship Id="rId18" Type="http://schemas.openxmlformats.org/officeDocument/2006/relationships/hyperlink" Target="https://dubaiculture.gov.ae/en/about-us/special-projects/our-projects-events/Dubai-Public-Ar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PrtZyaH+AfLlEIbl16FHjjdodw==">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2023-03-12T04:01:00Z</dcterms:created>
  <dc:creator>Alaa</dc:creator>
</cp:coreProperties>
</file>