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فن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جميل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والمجلس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الثقافي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البريطاني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يطلقان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برنامجا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رئيسيا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لتمويل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وتعزيز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دور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معالجة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أزمة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المناخ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4 </w:t>
      </w:r>
      <w:r w:rsidDel="00000000" w:rsidR="00000000" w:rsidRPr="00000000">
        <w:rPr>
          <w:b w:val="1"/>
          <w:rtl w:val="1"/>
        </w:rPr>
        <w:t xml:space="preserve">أكتوبر</w:t>
      </w:r>
      <w:r w:rsidDel="00000000" w:rsidR="00000000" w:rsidRPr="00000000">
        <w:rPr>
          <w:b w:val="1"/>
          <w:rtl w:val="1"/>
        </w:rPr>
        <w:t xml:space="preserve"> 2023 – </w:t>
      </w:r>
      <w:r w:rsidDel="00000000" w:rsidR="00000000" w:rsidRPr="00000000">
        <w:rPr>
          <w:rtl w:val="1"/>
        </w:rPr>
        <w:t xml:space="preserve">أعلنت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مؤسسة</w:t>
      </w:r>
      <w:r w:rsidDel="00000000" w:rsidR="00000000" w:rsidRPr="00000000">
        <w:rPr>
          <w:b w:val="1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u w:val="single"/>
            <w:rtl w:val="1"/>
          </w:rPr>
          <w:t xml:space="preserve">فن</w:t>
        </w:r>
      </w:hyperlink>
      <w:hyperlink r:id="rId8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1"/>
          </w:rPr>
          <w:t xml:space="preserve">جميل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المؤسسة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الداعمة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للفن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والفنانين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والمجتمعات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الإبداعية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بالشراكة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hyperlink r:id="rId10">
        <w:r w:rsidDel="00000000" w:rsidR="00000000" w:rsidRPr="00000000">
          <w:rPr>
            <w:color w:val="1155cc"/>
            <w:u w:val="single"/>
            <w:rtl w:val="1"/>
          </w:rPr>
          <w:t xml:space="preserve">المجلس</w:t>
        </w:r>
      </w:hyperlink>
      <w:hyperlink r:id="rId11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u w:val="single"/>
            <w:rtl w:val="1"/>
          </w:rPr>
          <w:t xml:space="preserve">الثقافي</w:t>
        </w:r>
      </w:hyperlink>
      <w:hyperlink r:id="rId13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u w:val="single"/>
            <w:rtl w:val="1"/>
          </w:rPr>
          <w:t xml:space="preserve">البريطاني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"</w:t>
      </w:r>
      <w:hyperlink r:id="rId15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أنهار</w:t>
        </w:r>
      </w:hyperlink>
      <w:hyperlink r:id="rId16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: </w:t>
        </w:r>
      </w:hyperlink>
      <w:hyperlink r:id="rId17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منصة</w:t>
        </w:r>
      </w:hyperlink>
      <w:hyperlink r:id="rId18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19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الثقافة</w:t>
        </w:r>
      </w:hyperlink>
      <w:hyperlink r:id="rId20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 </w:t>
        </w:r>
      </w:hyperlink>
      <w:hyperlink r:id="rId21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والمناخ</w:t>
        </w:r>
      </w:hyperlink>
      <w:hyperlink r:id="rId22">
        <w:r w:rsidDel="00000000" w:rsidR="00000000" w:rsidRPr="00000000">
          <w:rPr>
            <w:color w:val="1155cc"/>
            <w:rtl w:val="0"/>
          </w:rPr>
          <w:t xml:space="preserve">"</w:t>
        </w:r>
      </w:hyperlink>
      <w:r w:rsidDel="00000000" w:rsidR="00000000" w:rsidRPr="00000000">
        <w:rPr>
          <w:b w:val="1"/>
          <w:rtl w:val="0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يدعو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الفنانين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والمجموعات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والمؤسسات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الإبداعية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مقترحات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الطوارئ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المناخية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وتنطلق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المفتوحة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الرابع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أكتوبر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مفتوحا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15 </w:t>
      </w:r>
      <w:r w:rsidDel="00000000" w:rsidR="00000000" w:rsidRPr="00000000">
        <w:rPr>
          <w:b w:val="1"/>
          <w:rtl w:val="1"/>
        </w:rPr>
        <w:t xml:space="preserve">ديسمبر</w:t>
      </w:r>
      <w:r w:rsidDel="00000000" w:rsidR="00000000" w:rsidRPr="00000000">
        <w:rPr>
          <w:b w:val="1"/>
          <w:rtl w:val="1"/>
        </w:rPr>
        <w:t xml:space="preserve"> 2023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وانطلق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برنامج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أنهار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منصة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الثقافة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والمناخ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نتيجة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المتبادل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والبيئة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والمناخ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نظمتها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بالتعاون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البريطاني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والمنعقدة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hyperlink r:id="rId23">
        <w:r w:rsidDel="00000000" w:rsidR="00000000" w:rsidRPr="00000000">
          <w:rPr>
            <w:color w:val="1155cc"/>
            <w:u w:val="single"/>
            <w:rtl w:val="1"/>
          </w:rPr>
          <w:t xml:space="preserve">مركز</w:t>
        </w:r>
      </w:hyperlink>
      <w:hyperlink r:id="rId24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5">
        <w:r w:rsidDel="00000000" w:rsidR="00000000" w:rsidRPr="00000000">
          <w:rPr>
            <w:color w:val="1155cc"/>
            <w:u w:val="single"/>
            <w:rtl w:val="1"/>
          </w:rPr>
          <w:t xml:space="preserve">جميل</w:t>
        </w:r>
      </w:hyperlink>
      <w:hyperlink r:id="rId26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7">
        <w:r w:rsidDel="00000000" w:rsidR="00000000" w:rsidRPr="00000000">
          <w:rPr>
            <w:color w:val="1155cc"/>
            <w:u w:val="single"/>
            <w:rtl w:val="1"/>
          </w:rPr>
          <w:t xml:space="preserve">للفنون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بدبي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ملتقى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الإبداع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المعاصرة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وستخضع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برنامج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أنهار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لتحكيم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متميزة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الخبراء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المقترحات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الممارسين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مجالاتهم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ويشجعون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بالتعاون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إيجاد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بصمتها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الكربونية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أنهار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بالتزامن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الثامنة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والعشرين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/</w:t>
      </w:r>
      <w:r w:rsidDel="00000000" w:rsidR="00000000" w:rsidRPr="00000000">
        <w:rPr>
          <w:rtl w:val="0"/>
        </w:rPr>
        <w:t xml:space="preserve">COP</w:t>
      </w:r>
      <w:r w:rsidDel="00000000" w:rsidR="00000000" w:rsidRPr="00000000">
        <w:rPr>
          <w:rtl w:val="1"/>
        </w:rPr>
        <w:t xml:space="preserve">28/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2023،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المناخي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وزعماء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30 </w:t>
      </w:r>
      <w:r w:rsidDel="00000000" w:rsidR="00000000" w:rsidRPr="00000000">
        <w:rPr>
          <w:rtl w:val="1"/>
        </w:rPr>
        <w:t xml:space="preserve">نوفمبر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12 </w:t>
      </w:r>
      <w:r w:rsidDel="00000000" w:rsidR="00000000" w:rsidRPr="00000000">
        <w:rPr>
          <w:rtl w:val="1"/>
        </w:rPr>
        <w:t xml:space="preserve">ديسمبر</w:t>
      </w:r>
      <w:r w:rsidDel="00000000" w:rsidR="00000000" w:rsidRPr="00000000">
        <w:rPr>
          <w:rtl w:val="1"/>
        </w:rPr>
        <w:t xml:space="preserve"> 2023).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المناخي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تسعى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الاتفاق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للتحدي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إلحاحا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عصرنا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تصميم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برنامج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يستفيد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التركيز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إفريقيا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التحدي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تصنف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250,000 </w:t>
      </w:r>
      <w:r w:rsidDel="00000000" w:rsidR="00000000" w:rsidRPr="00000000">
        <w:rPr>
          <w:rtl w:val="1"/>
        </w:rPr>
        <w:t xml:space="preserve">جنيه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إسترليني</w:t>
      </w:r>
      <w:r w:rsidDel="00000000" w:rsidR="00000000" w:rsidRPr="00000000">
        <w:rPr>
          <w:rtl w:val="1"/>
        </w:rPr>
        <w:t xml:space="preserve"> (305,000 </w:t>
      </w:r>
      <w:r w:rsidDel="00000000" w:rsidR="00000000" w:rsidRPr="00000000">
        <w:rPr>
          <w:rtl w:val="1"/>
        </w:rPr>
        <w:t xml:space="preserve">دولار</w:t>
      </w:r>
      <w:r w:rsidDel="00000000" w:rsidR="00000000" w:rsidRPr="00000000">
        <w:rPr>
          <w:rtl w:val="1"/>
        </w:rPr>
        <w:t xml:space="preserve">)،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مستويات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المستوى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1,000 </w:t>
      </w:r>
      <w:r w:rsidDel="00000000" w:rsidR="00000000" w:rsidRPr="00000000">
        <w:rPr>
          <w:rtl w:val="1"/>
        </w:rPr>
        <w:t xml:space="preserve">جنيه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استرليني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5,000 </w:t>
      </w:r>
      <w:r w:rsidDel="00000000" w:rsidR="00000000" w:rsidRPr="00000000">
        <w:rPr>
          <w:rtl w:val="1"/>
        </w:rPr>
        <w:t xml:space="preserve">جنيه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إسترليني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1,000 </w:t>
      </w:r>
      <w:r w:rsidDel="00000000" w:rsidR="00000000" w:rsidRPr="00000000">
        <w:rPr>
          <w:rtl w:val="1"/>
        </w:rPr>
        <w:t xml:space="preserve">دولار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6,000 </w:t>
      </w:r>
      <w:r w:rsidDel="00000000" w:rsidR="00000000" w:rsidRPr="00000000">
        <w:rPr>
          <w:rtl w:val="1"/>
        </w:rPr>
        <w:t xml:space="preserve">دولار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b w:val="1"/>
          <w:rtl w:val="1"/>
        </w:rPr>
        <w:t xml:space="preserve">للفنانين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والممارسين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المبدعين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والمجموعات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الصغيرة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التعاونية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والمقترحات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بالمناخ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المستوى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بقيمة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5,000 </w:t>
      </w:r>
      <w:r w:rsidDel="00000000" w:rsidR="00000000" w:rsidRPr="00000000">
        <w:rPr>
          <w:rtl w:val="1"/>
        </w:rPr>
        <w:t xml:space="preserve">جنيه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إسترليني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وحتى</w:t>
      </w:r>
      <w:r w:rsidDel="00000000" w:rsidR="00000000" w:rsidRPr="00000000">
        <w:rPr>
          <w:rtl w:val="1"/>
        </w:rPr>
        <w:t xml:space="preserve"> 10,000 </w:t>
      </w:r>
      <w:r w:rsidDel="00000000" w:rsidR="00000000" w:rsidRPr="00000000">
        <w:rPr>
          <w:rtl w:val="1"/>
        </w:rPr>
        <w:t xml:space="preserve">جنيه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إسترليني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6,000 </w:t>
      </w:r>
      <w:r w:rsidDel="00000000" w:rsidR="00000000" w:rsidRPr="00000000">
        <w:rPr>
          <w:rtl w:val="1"/>
        </w:rPr>
        <w:t xml:space="preserve">دولار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12,000 </w:t>
      </w:r>
      <w:r w:rsidDel="00000000" w:rsidR="00000000" w:rsidRPr="00000000">
        <w:rPr>
          <w:rtl w:val="1"/>
        </w:rPr>
        <w:t xml:space="preserve">دولار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للمنظمات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الثقافية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مبادرات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انبعاثات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الكربون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والنفايات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استراتيجيات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إزالة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الكربون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الإبداع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والاستثمارات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المتجددة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والمستوى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الثالث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25,000 </w:t>
      </w:r>
      <w:r w:rsidDel="00000000" w:rsidR="00000000" w:rsidRPr="00000000">
        <w:rPr>
          <w:rtl w:val="1"/>
        </w:rPr>
        <w:t xml:space="preserve">جنيه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إسترليني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وحتى</w:t>
      </w:r>
      <w:r w:rsidDel="00000000" w:rsidR="00000000" w:rsidRPr="00000000">
        <w:rPr>
          <w:rtl w:val="1"/>
        </w:rPr>
        <w:t xml:space="preserve"> 50,000 </w:t>
      </w:r>
      <w:r w:rsidDel="00000000" w:rsidR="00000000" w:rsidRPr="00000000">
        <w:rPr>
          <w:rtl w:val="1"/>
        </w:rPr>
        <w:t xml:space="preserve">جنيه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إسترليني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30,500 </w:t>
      </w:r>
      <w:r w:rsidDel="00000000" w:rsidR="00000000" w:rsidRPr="00000000">
        <w:rPr>
          <w:rtl w:val="1"/>
        </w:rPr>
        <w:t xml:space="preserve">دولار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70,000 </w:t>
      </w:r>
      <w:r w:rsidDel="00000000" w:rsidR="00000000" w:rsidRPr="00000000">
        <w:rPr>
          <w:rtl w:val="1"/>
        </w:rPr>
        <w:t xml:space="preserve">دولار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الشراكات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التعاونية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فناني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المنظمات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الثقافية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النطاق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الطوارئ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المناخية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ولتتأهل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منطقة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إفريقيا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/>
      </w:pPr>
      <w:r w:rsidDel="00000000" w:rsidR="00000000" w:rsidRPr="00000000">
        <w:rPr>
          <w:b w:val="1"/>
          <w:rtl w:val="1"/>
        </w:rPr>
        <w:t xml:space="preserve">وأكدت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أنطونيا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كارفر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المديرة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التنفيذية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لفن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جميل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أهمية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مختلف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القطاعات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المجتمعية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حيث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قالت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تلعب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محوريا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وفعالا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لأزمة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المناخ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وجذب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كمشاركين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نشطين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المسعى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إيجاد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بصمتنا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الكربونية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الجماعية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ولطالما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الاستدامة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ويسعدنا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تعاوننا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البريطاني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لإطلاق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برنامج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أنهار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وممارسيه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المبدعين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ومؤسساته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والشعبية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حرصنا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برنامج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أنهار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الممهدة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المناخ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COP</w:t>
      </w:r>
      <w:r w:rsidDel="00000000" w:rsidR="00000000" w:rsidRPr="00000000">
        <w:rPr>
          <w:rtl w:val="1"/>
        </w:rPr>
        <w:t xml:space="preserve">28) </w:t>
      </w:r>
      <w:r w:rsidDel="00000000" w:rsidR="00000000" w:rsidRPr="00000000">
        <w:rPr>
          <w:rtl w:val="1"/>
        </w:rPr>
        <w:t xml:space="preserve">المقامة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وتصميمه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إرثا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طيبا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للمنطقة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ككل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وتعزيز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شبكة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متأقلمة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وملتزمة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الفنانين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والممارسين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المبدعين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أنحاء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الجماعي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نسعى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جاهدين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لتسطير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استدامة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للجميع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جهته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أشاد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بابلو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روسيلو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مدير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برنامج</w:t>
      </w:r>
      <w:r w:rsidDel="00000000" w:rsidR="00000000" w:rsidRPr="00000000">
        <w:rPr>
          <w:b w:val="1"/>
          <w:rtl w:val="1"/>
        </w:rPr>
        <w:t xml:space="preserve"> "</w:t>
      </w:r>
      <w:r w:rsidDel="00000000" w:rsidR="00000000" w:rsidRPr="00000000">
        <w:rPr>
          <w:b w:val="1"/>
          <w:rtl w:val="1"/>
        </w:rPr>
        <w:t xml:space="preserve">الثقافة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تستجيب</w:t>
      </w:r>
      <w:r w:rsidDel="00000000" w:rsidR="00000000" w:rsidRPr="00000000">
        <w:rPr>
          <w:b w:val="1"/>
          <w:rtl w:val="1"/>
        </w:rPr>
        <w:t xml:space="preserve">" </w:t>
      </w:r>
      <w:r w:rsidDel="00000000" w:rsidR="00000000" w:rsidRPr="00000000">
        <w:rPr>
          <w:b w:val="1"/>
          <w:rtl w:val="1"/>
        </w:rPr>
        <w:t xml:space="preserve">التابع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للمجلس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الثقافي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البريطاني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بهذا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البرامج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قائلا</w:t>
      </w:r>
      <w:r w:rsidDel="00000000" w:rsidR="00000000" w:rsidRPr="00000000">
        <w:rPr>
          <w:b w:val="1"/>
          <w:rtl w:val="1"/>
        </w:rPr>
        <w:t xml:space="preserve">ً: 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الطوارئ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المناخية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التهديد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إلحاحا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البشرية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الطوارئ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آثارا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وخيمة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والمجتمعات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صوتا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مسموعا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المناقشات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نأمل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منطقة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أفريقيا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الوعي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تشكيل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استجابات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وحكومية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تعاونية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أنحاء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وصولا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استدامة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وإقليميا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ودوليا</w:t>
      </w:r>
      <w:r w:rsidDel="00000000" w:rsidR="00000000" w:rsidRPr="00000000">
        <w:rPr>
          <w:rtl w:val="1"/>
        </w:rPr>
        <w:t xml:space="preserve">ً".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highlight w:val="red"/>
        </w:rPr>
      </w:pPr>
      <w:r w:rsidDel="00000000" w:rsidR="00000000" w:rsidRPr="00000000">
        <w:rPr>
          <w:b w:val="1"/>
          <w:rtl w:val="1"/>
        </w:rPr>
        <w:t xml:space="preserve">فيما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أضافت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أماني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زيد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مديرة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الإقليمية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المجلس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الثقافي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البريطاني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منطقة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الشرق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الأوسط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وشمال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أفريقيا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نخطط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للاستثمار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والاحتفاء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بالبرامج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المحورية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بعجلة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المناخي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تعكس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تعقيدات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أفريقيا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ويسلط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الإبداعية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المتنوعة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المنطقة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ويعزز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أثرها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تحفيز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فضلا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لشبكة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الممارسين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ليصبحوا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وخبراء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المناخ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مجتمعاتهم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المنصات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الدولية</w:t>
      </w:r>
      <w:r w:rsidDel="00000000" w:rsidR="00000000" w:rsidRPr="00000000">
        <w:rPr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1"/>
        </w:rPr>
        <w:t xml:space="preserve">تستقبل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مبادرة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أنهار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مقترحات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المبدعين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ينتجون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الطوارئ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المناخية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تتطلع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لتلقي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مقترحات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بنشاط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مساحاتها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كفاءة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المتجددة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التقنيات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مراقبة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الانبعاثات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الكربونية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والنفايات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ترحب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أنهار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بالمنهجيات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التجريبية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والإبداعية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الممارسات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متعددة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التخصصات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والثقافية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يقام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برنامج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أنهار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بالتوازي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hyperlink r:id="rId28">
        <w:r w:rsidDel="00000000" w:rsidR="00000000" w:rsidRPr="00000000">
          <w:rPr>
            <w:color w:val="1155cc"/>
            <w:u w:val="single"/>
            <w:rtl w:val="1"/>
          </w:rPr>
          <w:t xml:space="preserve">منصة</w:t>
        </w:r>
      </w:hyperlink>
      <w:hyperlink r:id="rId29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0">
        <w:r w:rsidDel="00000000" w:rsidR="00000000" w:rsidRPr="00000000">
          <w:rPr>
            <w:color w:val="1155cc"/>
            <w:u w:val="single"/>
            <w:rtl w:val="1"/>
          </w:rPr>
          <w:t xml:space="preserve">للأبحاث</w:t>
        </w:r>
      </w:hyperlink>
      <w:hyperlink r:id="rId31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2">
        <w:r w:rsidDel="00000000" w:rsidR="00000000" w:rsidRPr="00000000">
          <w:rPr>
            <w:color w:val="1155cc"/>
            <w:u w:val="single"/>
            <w:rtl w:val="1"/>
          </w:rPr>
          <w:t xml:space="preserve">والممارسات</w:t>
        </w:r>
      </w:hyperlink>
      <w:hyperlink r:id="rId33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4">
        <w:r w:rsidDel="00000000" w:rsidR="00000000" w:rsidRPr="00000000">
          <w:rPr>
            <w:color w:val="1155cc"/>
            <w:u w:val="single"/>
            <w:rtl w:val="1"/>
          </w:rPr>
          <w:t xml:space="preserve">الفنية</w:t>
        </w:r>
      </w:hyperlink>
      <w:hyperlink r:id="rId35">
        <w:r w:rsidDel="00000000" w:rsidR="00000000" w:rsidRPr="00000000">
          <w:rPr>
            <w:color w:val="1155cc"/>
            <w:u w:val="single"/>
            <w:rtl w:val="1"/>
          </w:rPr>
          <w:t xml:space="preserve"> 2023-2024،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تدعمه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للثقافة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فرصا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للممارسين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المبدعين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المقيمين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معالجة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ممارساتهم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للمزيد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يرجى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</w:t>
      </w:r>
      <w:r w:rsidDel="00000000" w:rsidR="00000000" w:rsidRPr="00000000">
        <w:rPr>
          <w:rtl w:val="1"/>
        </w:rPr>
        <w:t xml:space="preserve">: </w:t>
      </w: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www.artjameel.org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يوفر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للفنون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لتلاقي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الممارسين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متعددي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التخصصات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يعملون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المناخ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COP</w:t>
      </w:r>
      <w:r w:rsidDel="00000000" w:rsidR="00000000" w:rsidRPr="00000000">
        <w:rPr>
          <w:rtl w:val="1"/>
        </w:rPr>
        <w:t xml:space="preserve">28). </w:t>
      </w:r>
      <w:r w:rsidDel="00000000" w:rsidR="00000000" w:rsidRPr="00000000">
        <w:rPr>
          <w:rtl w:val="1"/>
        </w:rPr>
        <w:t xml:space="preserve">اقرأ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ميثاق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جميل</w:t>
      </w:r>
      <w:r w:rsidDel="00000000" w:rsidR="00000000" w:rsidRPr="00000000">
        <w:rPr>
          <w:rtl w:val="1"/>
        </w:rPr>
        <w:t xml:space="preserve"> </w:t>
      </w:r>
      <w:hyperlink r:id="rId37">
        <w:r w:rsidDel="00000000" w:rsidR="00000000" w:rsidRPr="00000000">
          <w:rPr>
            <w:b w:val="1"/>
            <w:color w:val="1155cc"/>
            <w:u w:val="single"/>
            <w:rtl w:val="1"/>
          </w:rPr>
          <w:t xml:space="preserve">للاستدامة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ملاحظات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للمحررين</w:t>
      </w:r>
    </w:p>
    <w:p w:rsidR="00000000" w:rsidDel="00000000" w:rsidP="00000000" w:rsidRDefault="00000000" w:rsidRPr="00000000" w14:paraId="00000017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rtl w:val="1"/>
        </w:rPr>
        <w:t xml:space="preserve">يبقى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مفتوحا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15 </w:t>
      </w:r>
      <w:r w:rsidDel="00000000" w:rsidR="00000000" w:rsidRPr="00000000">
        <w:rPr>
          <w:b w:val="1"/>
          <w:rtl w:val="1"/>
        </w:rPr>
        <w:t xml:space="preserve">ديسمبر</w:t>
      </w:r>
      <w:r w:rsidDel="00000000" w:rsidR="00000000" w:rsidRPr="00000000">
        <w:rPr>
          <w:b w:val="1"/>
          <w:rtl w:val="1"/>
        </w:rPr>
        <w:t xml:space="preserve"> 2023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وسيعلن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متلقي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مارس</w:t>
      </w:r>
      <w:r w:rsidDel="00000000" w:rsidR="00000000" w:rsidRPr="00000000">
        <w:rPr>
          <w:b w:val="1"/>
          <w:rtl w:val="1"/>
        </w:rPr>
        <w:t xml:space="preserve"> 2024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ستخضع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لمراجعة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الخبراء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الممارسين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والقيمين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والمتخصصين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المناخ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الرئيسيون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منطقة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أفريقيا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تضم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للمركز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البريطاني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الجزائر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البحرين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مصر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العراق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الأردن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لبنان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ليبيا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المغرب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الأراضي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الفلسطينية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عمان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قطر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سوريا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تونس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الإمارات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اليمن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rPr>
          <w:b w:val="1"/>
          <w:color w:val="0e101a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e101a"/>
          <w:rtl w:val="1"/>
        </w:rPr>
        <w:t xml:space="preserve">-</w:t>
      </w:r>
      <w:r w:rsidDel="00000000" w:rsidR="00000000" w:rsidRPr="00000000">
        <w:rPr>
          <w:b w:val="1"/>
          <w:color w:val="0e101a"/>
          <w:rtl w:val="1"/>
        </w:rPr>
        <w:t xml:space="preserve">انتهى</w:t>
      </w:r>
      <w:r w:rsidDel="00000000" w:rsidR="00000000" w:rsidRPr="00000000">
        <w:rPr>
          <w:b w:val="1"/>
          <w:color w:val="0e101a"/>
          <w:rtl w:val="1"/>
        </w:rPr>
        <w:t xml:space="preserve">-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rFonts w:ascii="Roboto" w:cs="Roboto" w:eastAsia="Roboto" w:hAnsi="Roboto"/>
          <w:b w:val="1"/>
          <w:color w:val="374151"/>
          <w:sz w:val="24"/>
          <w:szCs w:val="24"/>
          <w:shd w:fill="f7f7f8" w:val="clear"/>
        </w:rPr>
      </w:pPr>
      <w:r w:rsidDel="00000000" w:rsidR="00000000" w:rsidRPr="00000000">
        <w:rPr>
          <w:b w:val="1"/>
          <w:rtl w:val="1"/>
        </w:rPr>
        <w:t xml:space="preserve">نبذة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جميل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240" w:before="240" w:lineRule="auto"/>
        <w:jc w:val="both"/>
        <w:rPr>
          <w:color w:val="0e101a"/>
          <w:highlight w:val="white"/>
        </w:rPr>
      </w:pPr>
      <w:r w:rsidDel="00000000" w:rsidR="00000000" w:rsidRPr="00000000">
        <w:rPr>
          <w:color w:val="0e101a"/>
          <w:highlight w:val="white"/>
          <w:rtl w:val="1"/>
        </w:rPr>
        <w:t xml:space="preserve">تدعم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مؤسسة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hyperlink r:id="rId38">
        <w:r w:rsidDel="00000000" w:rsidR="00000000" w:rsidRPr="00000000">
          <w:rPr>
            <w:color w:val="1155cc"/>
            <w:highlight w:val="white"/>
            <w:u w:val="single"/>
            <w:rtl w:val="1"/>
          </w:rPr>
          <w:t xml:space="preserve">فن</w:t>
        </w:r>
      </w:hyperlink>
      <w:hyperlink r:id="rId39">
        <w:r w:rsidDel="00000000" w:rsidR="00000000" w:rsidRPr="00000000">
          <w:rPr>
            <w:color w:val="1155cc"/>
            <w:highlight w:val="white"/>
            <w:u w:val="single"/>
            <w:rtl w:val="1"/>
          </w:rPr>
          <w:t xml:space="preserve"> </w:t>
        </w:r>
      </w:hyperlink>
      <w:hyperlink r:id="rId40">
        <w:r w:rsidDel="00000000" w:rsidR="00000000" w:rsidRPr="00000000">
          <w:rPr>
            <w:color w:val="1155cc"/>
            <w:highlight w:val="white"/>
            <w:u w:val="single"/>
            <w:rtl w:val="1"/>
          </w:rPr>
          <w:t xml:space="preserve">جميل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الفنانين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والمجتمعات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الإبداعية</w:t>
      </w:r>
      <w:r w:rsidDel="00000000" w:rsidR="00000000" w:rsidRPr="00000000">
        <w:rPr>
          <w:color w:val="0e101a"/>
          <w:highlight w:val="white"/>
          <w:rtl w:val="1"/>
        </w:rPr>
        <w:t xml:space="preserve">، </w:t>
      </w:r>
      <w:r w:rsidDel="00000000" w:rsidR="00000000" w:rsidRPr="00000000">
        <w:rPr>
          <w:color w:val="0e101a"/>
          <w:highlight w:val="white"/>
          <w:rtl w:val="1"/>
        </w:rPr>
        <w:t xml:space="preserve">ومقرها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الرئيسي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في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المملكة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العربية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السعودية</w:t>
      </w:r>
      <w:r w:rsidDel="00000000" w:rsidR="00000000" w:rsidRPr="00000000">
        <w:rPr>
          <w:color w:val="0e101a"/>
          <w:highlight w:val="white"/>
          <w:rtl w:val="1"/>
        </w:rPr>
        <w:t xml:space="preserve">، </w:t>
      </w:r>
      <w:r w:rsidDel="00000000" w:rsidR="00000000" w:rsidRPr="00000000">
        <w:rPr>
          <w:color w:val="0e101a"/>
          <w:highlight w:val="white"/>
          <w:rtl w:val="1"/>
        </w:rPr>
        <w:t xml:space="preserve">ودولة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الإمارات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العربية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المتحدة</w:t>
      </w:r>
      <w:r w:rsidDel="00000000" w:rsidR="00000000" w:rsidRPr="00000000">
        <w:rPr>
          <w:color w:val="0e101a"/>
          <w:highlight w:val="white"/>
          <w:rtl w:val="1"/>
        </w:rPr>
        <w:t xml:space="preserve">، </w:t>
      </w:r>
      <w:r w:rsidDel="00000000" w:rsidR="00000000" w:rsidRPr="00000000">
        <w:rPr>
          <w:color w:val="0e101a"/>
          <w:highlight w:val="white"/>
          <w:rtl w:val="1"/>
        </w:rPr>
        <w:t xml:space="preserve">كما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تعمل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في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جميع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أنحاء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العالم</w:t>
      </w:r>
      <w:r w:rsidDel="00000000" w:rsidR="00000000" w:rsidRPr="00000000">
        <w:rPr>
          <w:color w:val="0e101a"/>
          <w:highlight w:val="white"/>
          <w:rtl w:val="1"/>
        </w:rPr>
        <w:t xml:space="preserve">. </w:t>
      </w:r>
      <w:r w:rsidDel="00000000" w:rsidR="00000000" w:rsidRPr="00000000">
        <w:rPr>
          <w:color w:val="0e101a"/>
          <w:highlight w:val="white"/>
          <w:rtl w:val="1"/>
        </w:rPr>
        <w:t xml:space="preserve">وقد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أسستها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ودعمتها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عائلة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جميل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الخيرية</w:t>
      </w:r>
      <w:r w:rsidDel="00000000" w:rsidR="00000000" w:rsidRPr="00000000">
        <w:rPr>
          <w:color w:val="0e101a"/>
          <w:highlight w:val="white"/>
          <w:rtl w:val="1"/>
        </w:rPr>
        <w:t xml:space="preserve">. </w:t>
      </w:r>
      <w:r w:rsidDel="00000000" w:rsidR="00000000" w:rsidRPr="00000000">
        <w:rPr>
          <w:color w:val="0e101a"/>
          <w:highlight w:val="white"/>
          <w:rtl w:val="1"/>
        </w:rPr>
        <w:t xml:space="preserve">إن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برامج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فن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جميل</w:t>
      </w:r>
      <w:r w:rsidDel="00000000" w:rsidR="00000000" w:rsidRPr="00000000">
        <w:rPr>
          <w:color w:val="0e101a"/>
          <w:highlight w:val="white"/>
          <w:rtl w:val="1"/>
        </w:rPr>
        <w:t xml:space="preserve">، </w:t>
      </w:r>
      <w:r w:rsidDel="00000000" w:rsidR="00000000" w:rsidRPr="00000000">
        <w:rPr>
          <w:color w:val="0e101a"/>
          <w:highlight w:val="white"/>
          <w:rtl w:val="1"/>
        </w:rPr>
        <w:t xml:space="preserve">التي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تضم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المعارض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والتكليفات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الفنية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والأبحاث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والدورات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التعليمية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وبناء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المجتمعات</w:t>
      </w:r>
      <w:r w:rsidDel="00000000" w:rsidR="00000000" w:rsidRPr="00000000">
        <w:rPr>
          <w:color w:val="0e101a"/>
          <w:highlight w:val="white"/>
          <w:rtl w:val="1"/>
        </w:rPr>
        <w:t xml:space="preserve">، </w:t>
      </w:r>
      <w:r w:rsidDel="00000000" w:rsidR="00000000" w:rsidRPr="00000000">
        <w:rPr>
          <w:color w:val="0e101a"/>
          <w:highlight w:val="white"/>
          <w:rtl w:val="1"/>
        </w:rPr>
        <w:t xml:space="preserve">ترتكز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على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فهم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ديناميكي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للفنون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بصفتها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أساسية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وجوهرية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للحياة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ومتاحة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للجميع</w:t>
      </w:r>
      <w:r w:rsidDel="00000000" w:rsidR="00000000" w:rsidRPr="00000000">
        <w:rPr>
          <w:color w:val="0e101a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spacing w:after="240" w:before="240" w:lineRule="auto"/>
        <w:jc w:val="both"/>
        <w:rPr>
          <w:color w:val="0e101a"/>
          <w:highlight w:val="white"/>
        </w:rPr>
      </w:pPr>
      <w:r w:rsidDel="00000000" w:rsidR="00000000" w:rsidRPr="00000000">
        <w:rPr>
          <w:color w:val="0e101a"/>
          <w:highlight w:val="white"/>
          <w:rtl w:val="1"/>
        </w:rPr>
        <w:t xml:space="preserve">لفن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جميل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مؤسستان</w:t>
      </w:r>
      <w:r w:rsidDel="00000000" w:rsidR="00000000" w:rsidRPr="00000000">
        <w:rPr>
          <w:color w:val="0e101a"/>
          <w:highlight w:val="white"/>
          <w:rtl w:val="1"/>
        </w:rPr>
        <w:t xml:space="preserve">: </w:t>
      </w:r>
      <w:hyperlink r:id="rId41">
        <w:r w:rsidDel="00000000" w:rsidR="00000000" w:rsidRPr="00000000">
          <w:rPr>
            <w:color w:val="0000ff"/>
            <w:highlight w:val="white"/>
            <w:u w:val="single"/>
            <w:rtl w:val="1"/>
          </w:rPr>
          <w:t xml:space="preserve">حي</w:t>
        </w:r>
      </w:hyperlink>
      <w:hyperlink r:id="rId42">
        <w:r w:rsidDel="00000000" w:rsidR="00000000" w:rsidRPr="00000000">
          <w:rPr>
            <w:color w:val="0000ff"/>
            <w:highlight w:val="white"/>
            <w:u w:val="single"/>
            <w:rtl w:val="1"/>
          </w:rPr>
          <w:t xml:space="preserve"> </w:t>
        </w:r>
      </w:hyperlink>
      <w:hyperlink r:id="rId43">
        <w:r w:rsidDel="00000000" w:rsidR="00000000" w:rsidRPr="00000000">
          <w:rPr>
            <w:color w:val="0000ff"/>
            <w:highlight w:val="white"/>
            <w:u w:val="single"/>
            <w:rtl w:val="1"/>
          </w:rPr>
          <w:t xml:space="preserve">جميل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color w:val="0e101a"/>
          <w:highlight w:val="white"/>
          <w:rtl w:val="1"/>
        </w:rPr>
        <w:t xml:space="preserve">، </w:t>
      </w:r>
      <w:r w:rsidDel="00000000" w:rsidR="00000000" w:rsidRPr="00000000">
        <w:rPr>
          <w:color w:val="0e101a"/>
          <w:highlight w:val="white"/>
          <w:rtl w:val="1"/>
        </w:rPr>
        <w:t xml:space="preserve">وهو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مجمع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مخصص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للفنون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والإبداع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في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جدة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في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المملكة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العربية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السعودية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و</w:t>
      </w:r>
      <w:hyperlink r:id="rId44">
        <w:r w:rsidDel="00000000" w:rsidR="00000000" w:rsidRPr="00000000">
          <w:rPr>
            <w:color w:val="1155cc"/>
            <w:highlight w:val="white"/>
            <w:u w:val="single"/>
            <w:rtl w:val="1"/>
          </w:rPr>
          <w:t xml:space="preserve">مركز</w:t>
        </w:r>
      </w:hyperlink>
      <w:hyperlink r:id="rId45">
        <w:r w:rsidDel="00000000" w:rsidR="00000000" w:rsidRPr="00000000">
          <w:rPr>
            <w:color w:val="1155cc"/>
            <w:highlight w:val="white"/>
            <w:u w:val="single"/>
            <w:rtl w:val="1"/>
          </w:rPr>
          <w:t xml:space="preserve"> </w:t>
        </w:r>
      </w:hyperlink>
      <w:hyperlink r:id="rId46">
        <w:r w:rsidDel="00000000" w:rsidR="00000000" w:rsidRPr="00000000">
          <w:rPr>
            <w:color w:val="1155cc"/>
            <w:highlight w:val="white"/>
            <w:u w:val="single"/>
            <w:rtl w:val="1"/>
          </w:rPr>
          <w:t xml:space="preserve">جميل</w:t>
        </w:r>
      </w:hyperlink>
      <w:hyperlink r:id="rId47">
        <w:r w:rsidDel="00000000" w:rsidR="00000000" w:rsidRPr="00000000">
          <w:rPr>
            <w:color w:val="1155cc"/>
            <w:highlight w:val="white"/>
            <w:u w:val="single"/>
            <w:rtl w:val="1"/>
          </w:rPr>
          <w:t xml:space="preserve"> </w:t>
        </w:r>
      </w:hyperlink>
      <w:hyperlink r:id="rId48">
        <w:r w:rsidDel="00000000" w:rsidR="00000000" w:rsidRPr="00000000">
          <w:rPr>
            <w:color w:val="1155cc"/>
            <w:highlight w:val="white"/>
            <w:u w:val="single"/>
            <w:rtl w:val="1"/>
          </w:rPr>
          <w:t xml:space="preserve">للفنون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وهو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مؤسسة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مبتكرة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للفن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المعاصر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في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دبي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في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دولة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الإمارات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العربية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المتحدة</w:t>
      </w:r>
      <w:r w:rsidDel="00000000" w:rsidR="00000000" w:rsidRPr="00000000">
        <w:rPr>
          <w:color w:val="0e101a"/>
          <w:highlight w:val="white"/>
          <w:rtl w:val="1"/>
        </w:rPr>
        <w:t xml:space="preserve">، </w:t>
      </w:r>
      <w:r w:rsidDel="00000000" w:rsidR="00000000" w:rsidRPr="00000000">
        <w:rPr>
          <w:color w:val="0e101a"/>
          <w:highlight w:val="white"/>
          <w:rtl w:val="1"/>
        </w:rPr>
        <w:t xml:space="preserve">بالإضافة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إلى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مبادرات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رقمية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وشراكات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مع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مؤسسات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دولية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كبرى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وشبكة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من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ممارسي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الفنون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في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أنحاء</w:t>
      </w:r>
      <w:r w:rsidDel="00000000" w:rsidR="00000000" w:rsidRPr="00000000">
        <w:rPr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color w:val="0e101a"/>
          <w:highlight w:val="white"/>
          <w:rtl w:val="1"/>
        </w:rPr>
        <w:t xml:space="preserve">العالم</w:t>
      </w:r>
      <w:r w:rsidDel="00000000" w:rsidR="00000000" w:rsidRPr="00000000">
        <w:rPr>
          <w:color w:val="0e101a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نبذة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المجلس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الثقافي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البريطاني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المجلس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البريطاني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للعلاقات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والفرص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والتفاهم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والبلدان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والثقافة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الإنجليزية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تواصلنا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80 </w:t>
      </w:r>
      <w:r w:rsidDel="00000000" w:rsidR="00000000" w:rsidRPr="00000000">
        <w:rPr>
          <w:rtl w:val="1"/>
        </w:rPr>
        <w:t xml:space="preserve">مليون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791 </w:t>
      </w:r>
      <w:r w:rsidDel="00000000" w:rsidR="00000000" w:rsidRPr="00000000">
        <w:rPr>
          <w:rtl w:val="1"/>
        </w:rPr>
        <w:t xml:space="preserve">مليون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الإنترنت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والمنشورات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تأسس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1934 </w:t>
      </w:r>
      <w:r w:rsidDel="00000000" w:rsidR="00000000" w:rsidRPr="00000000">
        <w:rPr>
          <w:rtl w:val="1"/>
        </w:rPr>
        <w:t xml:space="preserve">ونحن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يحكمها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الميثاق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نتلقى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بنسبة</w:t>
      </w:r>
      <w:r w:rsidDel="00000000" w:rsidR="00000000" w:rsidRPr="00000000">
        <w:rPr>
          <w:rtl w:val="1"/>
        </w:rPr>
        <w:t xml:space="preserve"> 15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حكومة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color w:val="1155cc"/>
          <w:u w:val="single"/>
          <w:rtl w:val="0"/>
        </w:rPr>
        <w:t xml:space="preserve">britishcouncil.orgwww.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shd w:fill="f7f7f8" w:val="clear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4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9050" distT="19050" distL="19050" distR="19050">
          <wp:extent cx="1081088" cy="564046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5640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4619625</wp:posOffset>
          </wp:positionH>
          <wp:positionV relativeFrom="paragraph">
            <wp:posOffset>161925</wp:posOffset>
          </wp:positionV>
          <wp:extent cx="1178198" cy="338138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8198" cy="3381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8A73F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artjameel.org/" TargetMode="External"/><Relationship Id="rId42" Type="http://schemas.openxmlformats.org/officeDocument/2006/relationships/hyperlink" Target="https://hayy.artjameel.org/" TargetMode="External"/><Relationship Id="rId41" Type="http://schemas.openxmlformats.org/officeDocument/2006/relationships/hyperlink" Target="https://hayy.artjameel.org/" TargetMode="External"/><Relationship Id="rId44" Type="http://schemas.openxmlformats.org/officeDocument/2006/relationships/hyperlink" Target="http://www.jameelartscentre.org/" TargetMode="External"/><Relationship Id="rId43" Type="http://schemas.openxmlformats.org/officeDocument/2006/relationships/hyperlink" Target="https://hayy.artjameel.org/" TargetMode="External"/><Relationship Id="rId46" Type="http://schemas.openxmlformats.org/officeDocument/2006/relationships/hyperlink" Target="http://www.jameelartscentre.org/" TargetMode="External"/><Relationship Id="rId45" Type="http://schemas.openxmlformats.org/officeDocument/2006/relationships/hyperlink" Target="http://www.jameelartscentre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rtjameel.org/" TargetMode="External"/><Relationship Id="rId48" Type="http://schemas.openxmlformats.org/officeDocument/2006/relationships/hyperlink" Target="http://www.jameelartscentre.org/" TargetMode="External"/><Relationship Id="rId47" Type="http://schemas.openxmlformats.org/officeDocument/2006/relationships/hyperlink" Target="http://www.jameelartscentre.org/" TargetMode="External"/><Relationship Id="rId4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rtjameel.org/" TargetMode="External"/><Relationship Id="rId8" Type="http://schemas.openxmlformats.org/officeDocument/2006/relationships/hyperlink" Target="https://artjameel.org/" TargetMode="External"/><Relationship Id="rId31" Type="http://schemas.openxmlformats.org/officeDocument/2006/relationships/hyperlink" Target="https://artjameel.org/ar/heritage/art-jameel-research-and-practice-platform-ar/" TargetMode="External"/><Relationship Id="rId30" Type="http://schemas.openxmlformats.org/officeDocument/2006/relationships/hyperlink" Target="https://artjameel.org/ar/heritage/art-jameel-research-and-practice-platform-ar/" TargetMode="External"/><Relationship Id="rId33" Type="http://schemas.openxmlformats.org/officeDocument/2006/relationships/hyperlink" Target="https://artjameel.org/ar/heritage/art-jameel-research-and-practice-platform-ar/" TargetMode="External"/><Relationship Id="rId32" Type="http://schemas.openxmlformats.org/officeDocument/2006/relationships/hyperlink" Target="https://artjameel.org/ar/heritage/art-jameel-research-and-practice-platform-ar/" TargetMode="External"/><Relationship Id="rId35" Type="http://schemas.openxmlformats.org/officeDocument/2006/relationships/hyperlink" Target="https://artjameel.org/ar/heritage/art-jameel-research-and-practice-platform-ar/" TargetMode="External"/><Relationship Id="rId34" Type="http://schemas.openxmlformats.org/officeDocument/2006/relationships/hyperlink" Target="https://artjameel.org/ar/heritage/art-jameel-research-and-practice-platform-ar/" TargetMode="External"/><Relationship Id="rId37" Type="http://schemas.openxmlformats.org/officeDocument/2006/relationships/hyperlink" Target="https://artjameel.org/ar/heritage/%d8%a7%d9%84%d8%a7%d8%b3%d8%aa%d8%af%d8%a7%d9%85%d8%a9/" TargetMode="External"/><Relationship Id="rId36" Type="http://schemas.openxmlformats.org/officeDocument/2006/relationships/hyperlink" Target="http://www.artjameel.org" TargetMode="External"/><Relationship Id="rId39" Type="http://schemas.openxmlformats.org/officeDocument/2006/relationships/hyperlink" Target="https://artjameel.org/" TargetMode="External"/><Relationship Id="rId38" Type="http://schemas.openxmlformats.org/officeDocument/2006/relationships/hyperlink" Target="https://artjameel.org/" TargetMode="External"/><Relationship Id="rId20" Type="http://schemas.openxmlformats.org/officeDocument/2006/relationships/hyperlink" Target="https://artjameel.org/ar/heritage/anhar/" TargetMode="External"/><Relationship Id="rId22" Type="http://schemas.openxmlformats.org/officeDocument/2006/relationships/hyperlink" Target="https://artjameel.org/ar/heritage/anhar/" TargetMode="External"/><Relationship Id="rId21" Type="http://schemas.openxmlformats.org/officeDocument/2006/relationships/hyperlink" Target="https://artjameel.org/ar/heritage/anhar/" TargetMode="External"/><Relationship Id="rId24" Type="http://schemas.openxmlformats.org/officeDocument/2006/relationships/hyperlink" Target="https://jameelartscentre.org/" TargetMode="External"/><Relationship Id="rId23" Type="http://schemas.openxmlformats.org/officeDocument/2006/relationships/hyperlink" Target="https://jameelartscentre.org/" TargetMode="External"/><Relationship Id="rId26" Type="http://schemas.openxmlformats.org/officeDocument/2006/relationships/hyperlink" Target="https://jameelartscentre.org/" TargetMode="External"/><Relationship Id="rId25" Type="http://schemas.openxmlformats.org/officeDocument/2006/relationships/hyperlink" Target="https://jameelartscentre.org/" TargetMode="External"/><Relationship Id="rId28" Type="http://schemas.openxmlformats.org/officeDocument/2006/relationships/hyperlink" Target="https://artjameel.org/ar/heritage/art-jameel-research-and-practice-platform-ar/" TargetMode="External"/><Relationship Id="rId27" Type="http://schemas.openxmlformats.org/officeDocument/2006/relationships/hyperlink" Target="https://jameelartscentre.org/" TargetMode="External"/><Relationship Id="rId29" Type="http://schemas.openxmlformats.org/officeDocument/2006/relationships/hyperlink" Target="https://artjameel.org/ar/heritage/art-jameel-research-and-practice-platform-ar/" TargetMode="External"/><Relationship Id="rId11" Type="http://schemas.openxmlformats.org/officeDocument/2006/relationships/hyperlink" Target="https://www.britishcouncil.ae/en" TargetMode="External"/><Relationship Id="rId10" Type="http://schemas.openxmlformats.org/officeDocument/2006/relationships/hyperlink" Target="https://www.britishcouncil.ae/en" TargetMode="External"/><Relationship Id="rId13" Type="http://schemas.openxmlformats.org/officeDocument/2006/relationships/hyperlink" Target="https://www.britishcouncil.ae/en" TargetMode="External"/><Relationship Id="rId12" Type="http://schemas.openxmlformats.org/officeDocument/2006/relationships/hyperlink" Target="https://www.britishcouncil.ae/en" TargetMode="External"/><Relationship Id="rId15" Type="http://schemas.openxmlformats.org/officeDocument/2006/relationships/hyperlink" Target="https://artjameel.org/ar/heritage/anhar/" TargetMode="External"/><Relationship Id="rId14" Type="http://schemas.openxmlformats.org/officeDocument/2006/relationships/hyperlink" Target="https://www.britishcouncil.ae/en" TargetMode="External"/><Relationship Id="rId17" Type="http://schemas.openxmlformats.org/officeDocument/2006/relationships/hyperlink" Target="https://artjameel.org/ar/heritage/anhar/" TargetMode="External"/><Relationship Id="rId16" Type="http://schemas.openxmlformats.org/officeDocument/2006/relationships/hyperlink" Target="https://artjameel.org/ar/heritage/anhar/" TargetMode="External"/><Relationship Id="rId19" Type="http://schemas.openxmlformats.org/officeDocument/2006/relationships/hyperlink" Target="https://artjameel.org/ar/heritage/anhar/" TargetMode="External"/><Relationship Id="rId18" Type="http://schemas.openxmlformats.org/officeDocument/2006/relationships/hyperlink" Target="https://artjameel.org/ar/heritage/anha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sgDJ6Bb0NOxc64uV8Dz3C7AXBw==">CgMxLjA4AHIhMXp3Q21CQWlXUDRZWjlNWnl6LXJQNFFBZ1h0eVVpaGhw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2023-09-28T21:40:00Z</dcterms:created>
</cp:coreProperties>
</file>